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Agentic Software Development Specification (ASDS): A Framework for Autonomous, End-to-End Application Development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Foundational Principles of Agentic Software Engineering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advent of large language models (LLMs) has catalyzed a paradigm shift in software engineering, moving from manual, line-by-line coding to a more conversational and intent-driven development process. This evolution, however, introduces a fundamental tension between the velocity of AI-driven generation and the rigor demanded by professional software development. This section establishes the theoretical and practical context for the Agentic Software Development Specification (ASDS), a framework designed to resolve this tension. It charts the progression from improvisational "vibe coding" to a structured, trust-based discipline required for true autonomous software engineering, defining the capabilities of modern AI agents and underscoring the imperative of trust in this new era.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From Co-Pilot to Teammate: Defining the SE 3.0 Paradigm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role of artificial intelligence in software development is undergoing a profound transformation, evolving from assistive tools to proactive, autonomous collaborators. This progression marks the emergence of a new paradigm, often referred to as Software Engineering 3.0 (SE 3.0), where the relationship between human and machine is fundamentally redefined.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Understanding this evolution requires an analysis of its most recent and popular manifestation: "vibe coding."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Analysis of "Vibe Coding"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Coined by AI researcher Andrej Karpathy in early 2025, "vibe coding" describes an emerging software development practice that uses AI to generate functional code from natural language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represents a fast, improvisational, and collaborative approach where a developer and an LLM act as pair programmers in a tight, conversational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developer's role shifts from writing code to guiding, testing, and providing feedback on AI-generated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methodology allows even amateur programmers to produce software without the extensive training traditionally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practice, vibe coding manifests in two distinct forms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"Pure" Vibe Coding:</w:t>
      </w:r>
      <w:r w:rsidDel="00000000" w:rsidR="00000000" w:rsidRPr="00000000">
        <w:rPr>
          <w:rFonts w:ascii="Google Sans Text" w:cs="Google Sans Text" w:eastAsia="Google Sans Text" w:hAnsi="Google Sans Text"/>
          <w:i w:val="0"/>
          <w:color w:val="1b1c1d"/>
          <w:sz w:val="24"/>
          <w:szCs w:val="24"/>
          <w:rtl w:val="0"/>
        </w:rPr>
        <w:t xml:space="preserve"> In its most exploratory form, the user fully trusts the AI's output, embracing Karpathy's notion of "forgetting that the code even exists".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approach is best suited for rapid ideation, proofs-of-concept, and what are described as "throwaway weekend projects," where speed is the paramount goal.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key characteristic of this pure form is that the user may accept the generated code without a complete understanding of its inner workings.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Responsible AI-Assisted Development:</w:t>
      </w:r>
      <w:r w:rsidDel="00000000" w:rsidR="00000000" w:rsidRPr="00000000">
        <w:rPr>
          <w:rFonts w:ascii="Google Sans Text" w:cs="Google Sans Text" w:eastAsia="Google Sans Text" w:hAnsi="Google Sans Text"/>
          <w:i w:val="0"/>
          <w:color w:val="1b1c1d"/>
          <w:sz w:val="24"/>
          <w:szCs w:val="24"/>
          <w:rtl w:val="0"/>
        </w:rPr>
        <w:t xml:space="preserve"> This is the practical and professional application of the concept, where AI tools serve as powerful collaborators or "pair programmers".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developer guides the AI but then meticulously reviews, tests, and understands the generated code, assuming full ownership of the final product. This model is best used to help professional developers work more efficiently within their existing Integrated Development Environments (IDEs) and on established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promise of vibe coding is a significant reduction in cognitive load, allowing creators to focus on the desired outcome rather than the technical implementation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this promise contains a paradox. The unstructured and often opaque nature of AI-generated code can create a new, and potentially greater, cognitive burden during subsequent phases of the software lifecycle, such as debugging, maintenance, and security auditing.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initial ease of generation is traded for downstream complexity. This phenomenon is evidenced by real-world data showing that while AI-generated contributions are submitted faster, they are validated and accepted by human reviewers less frequently, indicating a higher cognitive effort is required for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ASDS framework is designed to resolve this paradox by inverting the process: it demands rigorous, structured, and comprehensive cognitive effort at the very beginning—during the specification phase—to enable reliable, verifiable, and truly "thought-free" automation thereafter.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Rise of AI Teammates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limitations of unstructured vibe coding necessitate a more sophisticated model of human-AI collaboration. This has given rise to the concept of "AI Teammates"—autonomous, task-driven agents capable of completing complex software engineering tasks with minimal human oversight.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agents represent the practical realization of the SE 3.0 paradigm.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Unlike earlier AI coding assistants that functioned primarily in an autocomplete or co-pilot capacity, today's autonomous coding agents are beginning to operate as true teammates. They can initiate pull requests, engage in feedback loops, and actively contribute to codebases at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human's role evolves from that of a micromanager of code to a high-level director who defines goals, constraints, and permissions, and then reviews the final, complete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new generation of tools, including systems like Devin, Google Jules, GitHub Copilot Workspace, and Cursor Deep Agent, are designed for the end-to-end execution of development tasks, from initial design through coding, testing, and committing the final result.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ASDS framework is engineered specifically for this class of agent, providing the structured, comprehensive input necessary for them to function effectively as autonomous teammates.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Core Capabilities of Modern Software Engineering Agents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feasibility of a comprehensive framework like the ASDS rests upon a set of advanced capabilities that distinguish modern AI agents from simple code generators. These systems are not merely LLMs; they are complex architectures that orchestrate a variety of tasks to achieve a high-level goal.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Agentic Architecture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AI agent is best understood as a system that wraps one or more LLMs, using them as a core reasoning engine, and enhances them with additional components for planning, memory, and tool interaction.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architecture enables an agent to move beyond text generation and interact with its environment in a meaningful way. For software engineering, this means the agent can use a suite of developer tools, such as a shell to navigate file systems, a code editor to write and modify files, a web browser to research documentation, and various testing and analysis tools to validate its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ability to interact with a rich toolset is fundamental to executing the complex instructions laid out in the ASDS.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Hierarchical Task Decomposition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critical capability for any autonomous agent is hierarchical task decomposition: the ability to break down a large, complex goal into a structured hierarchy of smaller, simpler, and more manageable subtasks.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process is inspired by human problem-solving and is essential for tackling non-trivial software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prime example of this in practice is the multi-agent system architecture, such as the one developed by Anthropic for complex research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 this model, a lead "orchestrator" agent receives a high-level query. It then analyzes the query, develops a strategic plan, and delegates specific subtasks to specialized "worker" subagents. Each subagent is given a clear objective, an expected output format, guidance on which tools to use, and well-defined task boundaries to prevent work duplication.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is precisely the mechanism through which an AI agent would process the ASDS. The ASDS serves as the high-level query, and the agent's first step is to decompose this specification into an actionable, step-by-step plan, mirroring the structured delegation seen in advanced multi-agent systems.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Autonomous Operation and Self-Correction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defining feature of an agentic system is its autonomy—the ability to create and execute a non-deterministic work plan with minimal human intervention after receiving its initial goal.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autonomy is not rigid; it is adaptive. A key component of this is the capacity for self-correction. The agent operates within a loop where it takes an action, evaluates the outcome, and decides on the next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If an action fails or produces an undesirable result, the agent can reason about the failure and attempt a different approach—for example, "That API call failed with a 404 error, I will consult the documentation to find the correct endpoint and try again".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ability to learn from mistakes within a single execution run is what enables the agent to handle the inevitable unforeseen issues that arise during software development without requiring constant human guidance, making the "fire-and-forget" nature of the ASDS workflow possible.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Trust Imperative: Bridging the Gap Between AI Speed and Human Reliability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barrier to the widespread adoption of fully autonomous AI software engineers is not capability, but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speed and scale at which AI can generate code are revolutionary, but this velocity is meaningless if the resulting product is unreliable, insecure, or unmaintainable. A structured framework like the ASDS, coupled with a robust governance model, is non-negotiable for building this essential trust.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Vibe Coding Paradox Revisited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vibe coding excels at accelerating the journey from idea to initial prototype, this speed comes at a significant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"code first, refine later" mindset often prioritizes experimentation over structure, leading to several well-documented challenges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Quality and Performance Issues:</w:t>
      </w:r>
      <w:r w:rsidDel="00000000" w:rsidR="00000000" w:rsidRPr="00000000">
        <w:rPr>
          <w:rFonts w:ascii="Google Sans Text" w:cs="Google Sans Text" w:eastAsia="Google Sans Text" w:hAnsi="Google Sans Text"/>
          <w:i w:val="0"/>
          <w:color w:val="1b1c1d"/>
          <w:sz w:val="24"/>
          <w:szCs w:val="24"/>
          <w:rtl w:val="0"/>
        </w:rPr>
        <w:t xml:space="preserve"> AI-generated code, particularly from unstructured prompts, may contain subtle bugs, inefficiencies, or fail to follow best practices, requiring significant optimization before it is production-ready.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Debugging and Maintenance Challenges:</w:t>
      </w:r>
      <w:r w:rsidDel="00000000" w:rsidR="00000000" w:rsidRPr="00000000">
        <w:rPr>
          <w:rFonts w:ascii="Google Sans Text" w:cs="Google Sans Text" w:eastAsia="Google Sans Text" w:hAnsi="Google Sans Text"/>
          <w:i w:val="0"/>
          <w:color w:val="1b1c1d"/>
          <w:sz w:val="24"/>
          <w:szCs w:val="24"/>
          <w:rtl w:val="0"/>
        </w:rPr>
        <w:t xml:space="preserve"> Code generated without a clear architectural structure can be difficult to debug and maintain, as human developers may struggle to understand the underlying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Risks:</w:t>
      </w:r>
      <w:r w:rsidDel="00000000" w:rsidR="00000000" w:rsidRPr="00000000">
        <w:rPr>
          <w:rFonts w:ascii="Google Sans Text" w:cs="Google Sans Text" w:eastAsia="Google Sans Text" w:hAnsi="Google Sans Text"/>
          <w:i w:val="0"/>
          <w:color w:val="1b1c1d"/>
          <w:sz w:val="24"/>
          <w:szCs w:val="24"/>
          <w:rtl w:val="0"/>
        </w:rPr>
        <w:t xml:space="preserve"> AI may inadvertently introduce security vulnerabilities, and the rapid generation process can lead to these flaws being overlooked during security checks.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practice of accepting code without full understanding, central to "pure" vibe coding, is fundamentally incompatible with the principles of professional software engineering, where accountability and reliability are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Real-World Data on AI Contributions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challenge of trust is not merely theoretical; it is borne out by empirical data. The AIDev dataset, a large-scale study of over 456,000 pull requests authored by leading autonomous agents on GitHub, provides a stark look at the reality of AI contributions in the wild.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analysis reveals a critical discrepancy: while autonomous agents frequently outperform humans in the speed of code submission, their pull requests are accepted by human reviewers less often.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One developer, for instance, was able to submit as many AI-assisted pull requests in three days as they had submitted manually in the previous three years, yet these contributions tended to be structurally simpler and were subject to higher rejection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"trust gap" highlights the difference between performance on synthetic benchmarks and real-world utility. It demonstrates that raw generation speed does not equate to value. Human reviewers are currently spending significant cognitive effort to validate, correct, and ultimately trust the work of AI agents, which provides the foundational argument for a more structured approach.</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Programming with Trust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overcome this gap, the software engineering community is moving towards a new paradigm of "Programming with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approach argues that successfully deploying AI software engineers requires establishing a level of trust that is equal to, or even greater than, the trust placed in human-driven engineering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Trust is not assumed; it is earned.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trust is built through two primary mechanisms. First, by making the AI's reasoning transparent and its decisions auditable. Second, by integrating established quality assurance techniques directly into the agent's autonomous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 agentic AI software engineer must not only be a code generator but also a proficient user of software testing, static analysis, and even formal verification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ASDS framework is explicitly designed to facilitate this. It does not simply ask the agent to "build an app"; it mandates a rigorous process of planning, justification, testing, and validation, thereby providing the verifiable evidence needed to establish trust in the autonomous system.</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The Agentic Software Development Specification (ASDS) Framework</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Agentic Software Development Specification (ASDS) is a comprehensive, machine-executable document designed to serve as the complete and sole input for an autonomous AI software engineering agent. It translates a high-level product idea into a structured set of directives, constraints, and protocols that guide the agent through the entire software development lifecycle. The framework is divided into four primary sections, each corresponding to a critical domain of a traditional engineering organization: high-level strategy, product definition, technical architecture, and operational execution. This structure transforms the ASDS from a simple "mega-prompt" into a self-contained "digital twin" of a high-functioning software company, enabling a single AI agent to systematically assume the roles of product manager, systems architect, developer, and quality assurance engineer.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 The Project Constitution (High-Level Directives)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initial section establishes the immutable, high-level goals and constraints of the project. It functions as the agent's "prime directive," providing a foundational context that informs all subsequent decisions and resolves ambiguities.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Core Mandate &amp; North Star Metric</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Mandate is a single, clear statement defining the project's ultimate purpose and target audience. It must be concise and unambiguous. For example: "This project will create a mobile application that helps amateur astronomers identify celestial objects in real-time using their device's camera."</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Following the mandate, a single, quantifiable "North Star Metric" must be defined.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metric serves as the primary optimization target for the AI agent. When faced with a design or feature trade-off, the agent is instructed to select the option that most directly contributes to improving this metric. This provides a clear, objective function for decision-making and prevents the project from drifting away from its core goal. For the astronomy app example, the North Star Metric might be: "Monthly active users who successfully identify at least five celestial objects."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Guiding Principles &amp; Ethical Guardrails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subsection codifies the non-negotiable rules of conduct for the agent and the application it builds. It provides the project's ethical and security compass, ensuring that the autonomous process adheres to predefined standards. The directives in this section must be absolute.</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Privacy &amp; Compliance:</w:t>
      </w:r>
      <w:r w:rsidDel="00000000" w:rsidR="00000000" w:rsidRPr="00000000">
        <w:rPr>
          <w:rFonts w:ascii="Google Sans Text" w:cs="Google Sans Text" w:eastAsia="Google Sans Text" w:hAnsi="Google Sans Text"/>
          <w:i w:val="0"/>
          <w:color w:val="1b1c1d"/>
          <w:sz w:val="24"/>
          <w:szCs w:val="24"/>
          <w:rtl w:val="0"/>
        </w:rPr>
        <w:t xml:space="preserve"> The user must specify any relevant data privacy regulations (e.g., GDPR, HIPAA, CCPA) that the application must adhere to.</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agent is mandated to design all data handling, storage, and processing features in compliance with these regulations.</w:t>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Principles:</w:t>
      </w:r>
      <w:r w:rsidDel="00000000" w:rsidR="00000000" w:rsidRPr="00000000">
        <w:rPr>
          <w:rFonts w:ascii="Google Sans Text" w:cs="Google Sans Text" w:eastAsia="Google Sans Text" w:hAnsi="Google Sans Text"/>
          <w:i w:val="0"/>
          <w:color w:val="1b1c1d"/>
          <w:sz w:val="24"/>
          <w:szCs w:val="24"/>
          <w:rtl w:val="0"/>
        </w:rPr>
        <w:t xml:space="preserve"> Core security tenets must be established, such as the principle of least privilege, the requirement for data encryption at rest and in transit, and the mandate to sanitize all external inputs to prevent injection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5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Responsible AI Behavior:</w:t>
      </w:r>
      <w:r w:rsidDel="00000000" w:rsidR="00000000" w:rsidRPr="00000000">
        <w:rPr>
          <w:rFonts w:ascii="Google Sans Text" w:cs="Google Sans Text" w:eastAsia="Google Sans Text" w:hAnsi="Google Sans Text"/>
          <w:i w:val="0"/>
          <w:color w:val="1b1c1d"/>
          <w:sz w:val="24"/>
          <w:szCs w:val="24"/>
          <w:rtl w:val="0"/>
        </w:rPr>
        <w:t xml:space="preserve"> The agent must be instructed on principles of responsible AI, including bias prevention in algorithms, fairness, and the need for explainability in its decision-making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For example, if the application includes a recommendation engine, the agent must ensure the algorithm is designed to avoid reinforcing harmful biases.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Global Acceptance Criteria</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defines the high-level, project-wide conditions that must be met for the project to be considered complete. These criteria are not tied to individual features but rather to the overall state and quality of the final application. They serve as the final checklist for the agent before it can request a production deployment.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Examples of Global Acceptance Criteria include:</w:t>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final application must be successfully deployable to a specified cloud environment (e.g., AWS, Google Cloud, Azure).</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entire codebase must achieve a minimum of 80% unit test coverage, as measured by a standard industry tool.</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All user-facing interfaces must pass automated WCAG 2.1 Level AA accessibility checks.</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application must include comprehensive, auto-generated documentation for all public APIs.</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system must demonstrate resilience by successfully handling simulated failures of its core components (via chaos engineering principles).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 The User &amp; Problem Domain Definition (Strategic Intent)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translates the abstract idea from the Project Constitution into a concrete and actionable product definition. It leverages established product management frameworks, adapted for interpretation and execution by an AI agent, to ensure the final product is deeply aligned with user needs and solves a well-defined problem.</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User Definition (AI-Generated Personas &amp; JTBD)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agent cannot build a successful product without a deep understanding of the end-user. This subsection automates the creation of this understanding. The user provides a set of key demographic and psychographic inputs that describe the target audience (e.g., "age range 25-40, tech-savvy, interested in personal finance, struggles with budgeting").</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agent is then instructed to use this input to perform two tasks:</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Detailed User Personas:</w:t>
      </w:r>
      <w:r w:rsidDel="00000000" w:rsidR="00000000" w:rsidRPr="00000000">
        <w:rPr>
          <w:rFonts w:ascii="Google Sans Text" w:cs="Google Sans Text" w:eastAsia="Google Sans Text" w:hAnsi="Google Sans Text"/>
          <w:i w:val="0"/>
          <w:color w:val="1b1c1d"/>
          <w:sz w:val="24"/>
          <w:szCs w:val="24"/>
          <w:rtl w:val="0"/>
        </w:rPr>
        <w:t xml:space="preserve"> The agent will leverage AI-powered persona generation capabilities to create several detailed, semi-fictional user personas.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These personas will include names, demographics, goals, motivations, and frustrations, providing a rich, empathetic context for the agent's design and development work.</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Frame Personas with "Jobs to be Done" (JTBD):</w:t>
      </w:r>
      <w:r w:rsidDel="00000000" w:rsidR="00000000" w:rsidRPr="00000000">
        <w:rPr>
          <w:rFonts w:ascii="Google Sans Text" w:cs="Google Sans Text" w:eastAsia="Google Sans Text" w:hAnsi="Google Sans Text"/>
          <w:i w:val="0"/>
          <w:color w:val="1b1c1d"/>
          <w:sz w:val="24"/>
          <w:szCs w:val="24"/>
          <w:rtl w:val="0"/>
        </w:rPr>
        <w:t xml:space="preserve"> Crucially, the agent must frame each persona's goals within the "Jobs to be Done" (JTBD)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forces the agent to focus on the underlying problem the user is trying to solve—the "job" they are "hiring" the product to do. For example, instead of a goal like "wants a budgeting app," the JTBD framing would be "is trying to feel in control of their financial future and reduce anxiety about monthly expenses." This strategic focus on the user's core need, rather than a list of features, is critical for building a valuable product.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Problem &amp; Solution Space (Double Diamond Process)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prevent the agent from prematurely committing to a single, unvalidated solution, it is mandated to follow the structured innovation process of the Double Diamond design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agent must explicitly document its process through these four phases:</w:t>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Discover (Divergent Thinking):</w:t>
      </w:r>
      <w:r w:rsidDel="00000000" w:rsidR="00000000" w:rsidRPr="00000000">
        <w:rPr>
          <w:rFonts w:ascii="Google Sans Text" w:cs="Google Sans Text" w:eastAsia="Google Sans Text" w:hAnsi="Google Sans Text"/>
          <w:i w:val="0"/>
          <w:color w:val="1b1c1d"/>
          <w:sz w:val="24"/>
          <w:szCs w:val="24"/>
          <w:rtl w:val="0"/>
        </w:rPr>
        <w:t xml:space="preserve"> The agent analyzes the user personas and their JTBD to broadly explore the problem space. It identifies all potential pain points, challenges, and opportunities related to the user's "job."</w:t>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(Convergent Thinking):</w:t>
      </w:r>
      <w:r w:rsidDel="00000000" w:rsidR="00000000" w:rsidRPr="00000000">
        <w:rPr>
          <w:rFonts w:ascii="Google Sans Text" w:cs="Google Sans Text" w:eastAsia="Google Sans Text" w:hAnsi="Google Sans Text"/>
          <w:i w:val="0"/>
          <w:color w:val="1b1c1d"/>
          <w:sz w:val="24"/>
          <w:szCs w:val="24"/>
          <w:rtl w:val="0"/>
        </w:rPr>
        <w:t xml:space="preserve"> The agent synthesizes the findings from the discovery phase to arrive at a single, clear, and focused problem statement that represents the most critical issue to solve for the user.</w:t>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(Divergent Thinking):</w:t>
      </w:r>
      <w:r w:rsidDel="00000000" w:rsidR="00000000" w:rsidRPr="00000000">
        <w:rPr>
          <w:rFonts w:ascii="Google Sans Text" w:cs="Google Sans Text" w:eastAsia="Google Sans Text" w:hAnsi="Google Sans Text"/>
          <w:i w:val="0"/>
          <w:color w:val="1b1c1d"/>
          <w:sz w:val="24"/>
          <w:szCs w:val="24"/>
          <w:rtl w:val="0"/>
        </w:rPr>
        <w:t xml:space="preserve"> With a clear problem defined, the agent brainstorms and conceptually prototypes multiple potential solutions. This involves outlining different feature sets, user flows, and interaction models that could address the problem.</w:t>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Deliver (Convergent Thinking):</w:t>
      </w:r>
      <w:r w:rsidDel="00000000" w:rsidR="00000000" w:rsidRPr="00000000">
        <w:rPr>
          <w:rFonts w:ascii="Google Sans Text" w:cs="Google Sans Text" w:eastAsia="Google Sans Text" w:hAnsi="Google Sans Text"/>
          <w:i w:val="0"/>
          <w:color w:val="1b1c1d"/>
          <w:sz w:val="24"/>
          <w:szCs w:val="24"/>
          <w:rtl w:val="0"/>
        </w:rPr>
        <w:t xml:space="preserve"> The agent evaluates the potential solutions against the Core Mandate, North Star Metric, and other constraints from the Project Constitution. It then selects the single, optimal solution path that it will implement.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process ensures the agent's work is grounded in a thorough understanding of the problem before any code is written, significantly reducing the risk of building the wrong product.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Feature &amp; Functionality Matrix</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the solution path is defined, the agent must break it down into a comprehensive list of features. This is captured in a structured Feature &amp; Functionality Matrix. For each feature, the agent must generate the following:</w:t>
      </w:r>
    </w:p>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Story:</w:t>
      </w:r>
      <w:r w:rsidDel="00000000" w:rsidR="00000000" w:rsidRPr="00000000">
        <w:rPr>
          <w:rFonts w:ascii="Google Sans Text" w:cs="Google Sans Text" w:eastAsia="Google Sans Text" w:hAnsi="Google Sans Text"/>
          <w:i w:val="0"/>
          <w:color w:val="1b1c1d"/>
          <w:sz w:val="24"/>
          <w:szCs w:val="24"/>
          <w:rtl w:val="0"/>
        </w:rPr>
        <w:t xml:space="preserve"> A clear, concise feature description in the standard format: "As a [persona], I want to [perform an action], so that I can [achieve a benefit]".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Prioritization Score:</w:t>
      </w:r>
      <w:r w:rsidDel="00000000" w:rsidR="00000000" w:rsidRPr="00000000">
        <w:rPr>
          <w:rFonts w:ascii="Google Sans Text" w:cs="Google Sans Text" w:eastAsia="Google Sans Text" w:hAnsi="Google Sans Text"/>
          <w:i w:val="0"/>
          <w:color w:val="1b1c1d"/>
          <w:sz w:val="24"/>
          <w:szCs w:val="24"/>
          <w:rtl w:val="0"/>
        </w:rPr>
        <w:t xml:space="preserve"> The agent must prioritize the implementation order of features using a hybrid of the RICE (Reach, Impact, Confidence, Effort) and MoSCoW (Must-have, Should-have, Could-have, Won't-have)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will categorize each feature using MoSCoW and then use a RICE score to rank features within each category. This provides a clear, logical build order.</w:t>
      </w:r>
    </w:p>
    <w:p w:rsidR="00000000" w:rsidDel="00000000" w:rsidP="00000000" w:rsidRDefault="00000000" w:rsidRPr="00000000" w14:paraId="0000007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Acceptance Criteria:</w:t>
      </w:r>
      <w:r w:rsidDel="00000000" w:rsidR="00000000" w:rsidRPr="00000000">
        <w:rPr>
          <w:rFonts w:ascii="Google Sans Text" w:cs="Google Sans Text" w:eastAsia="Google Sans Text" w:hAnsi="Google Sans Text"/>
          <w:i w:val="0"/>
          <w:color w:val="1b1c1d"/>
          <w:sz w:val="24"/>
          <w:szCs w:val="24"/>
          <w:rtl w:val="0"/>
        </w:rPr>
        <w:t xml:space="preserve"> A list of clear, testable, binary (pass/fail) conditions that define when the feature is "done".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These criteria will be used later to generate automated tests and are essential for verifying the agent's work.</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3: The System Blueprint (Technical &amp; Architectural Mandate)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the agent with the specific technical and design constraints required to make concrete implementation decisions. Rather than dictating low-level choices, the ASDS provides high-level mandates and decision-making rubrics, empowering the agent to select the optimal tools and patterns while ensuring alignment with project goals.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User Experience &amp; Interface Mandate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subsection defines the principles and standards that will govern the application's look, feel, and usability.</w:t>
      </w:r>
    </w:p>
    <w:p w:rsidR="00000000" w:rsidDel="00000000" w:rsidP="00000000" w:rsidRDefault="00000000" w:rsidRPr="00000000" w14:paraId="0000008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Design System Adherence:</w:t>
      </w:r>
      <w:r w:rsidDel="00000000" w:rsidR="00000000" w:rsidRPr="00000000">
        <w:rPr>
          <w:rFonts w:ascii="Google Sans Text" w:cs="Google Sans Text" w:eastAsia="Google Sans Text" w:hAnsi="Google Sans Text"/>
          <w:i w:val="0"/>
          <w:color w:val="1b1c1d"/>
          <w:sz w:val="24"/>
          <w:szCs w:val="24"/>
          <w:rtl w:val="0"/>
        </w:rPr>
        <w:t xml:space="preserve"> The user must specify a mandatory, industry-standard design system (e.g., Google's Material Design, Apple's Human Interface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agent is required to use this system as the ground truth for all UI components, styles, and interaction patterns. This ensures visual and functional consistency, leverages established UX best practices, and dramatically accelerates UI development.</w:t>
      </w:r>
    </w:p>
    <w:p w:rsidR="00000000" w:rsidDel="00000000" w:rsidP="00000000" w:rsidRDefault="00000000" w:rsidRPr="00000000" w14:paraId="0000008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Style &amp; Tone:</w:t>
      </w:r>
      <w:r w:rsidDel="00000000" w:rsidR="00000000" w:rsidRPr="00000000">
        <w:rPr>
          <w:rFonts w:ascii="Google Sans Text" w:cs="Google Sans Text" w:eastAsia="Google Sans Text" w:hAnsi="Google Sans Text"/>
          <w:i w:val="0"/>
          <w:color w:val="1b1c1d"/>
          <w:sz w:val="24"/>
          <w:szCs w:val="24"/>
          <w:rtl w:val="0"/>
        </w:rPr>
        <w:t xml:space="preserve"> The user provides a set of high-level descriptors to guide the aesthetic direction (e.g., "minimalist, professional, dark mode, high-contrast") and specifies a primary and secondary color palette. The agent will use these inputs to configure the chosen design system and guide the generation of any custom visual assets.</w:t>
      </w:r>
    </w:p>
    <w:p w:rsidR="00000000" w:rsidDel="00000000" w:rsidP="00000000" w:rsidRDefault="00000000" w:rsidRPr="00000000" w14:paraId="0000008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 Mandate:</w:t>
      </w:r>
      <w:r w:rsidDel="00000000" w:rsidR="00000000" w:rsidRPr="00000000">
        <w:rPr>
          <w:rFonts w:ascii="Google Sans Text" w:cs="Google Sans Text" w:eastAsia="Google Sans Text" w:hAnsi="Google Sans Text"/>
          <w:i w:val="0"/>
          <w:color w:val="1b1c1d"/>
          <w:sz w:val="24"/>
          <w:szCs w:val="24"/>
          <w:rtl w:val="0"/>
        </w:rPr>
        <w:t xml:space="preserve"> A specific level of the Web Content Accessibility Guidelines (WCAG) (e.g., Level AA) is mandated as a non-negotiable requirement. The agent is instructed to use AI-powered accessibility tools and techniques throughout the development process. This includes generating semantically correct HTML, ensuring proper color contrast ratios, adding ARIA (Accessible Rich Internet Applications) labels to complex components, and implementing full keyboard navigation.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final product must pass automated validation against the specified WCAG level.</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Architectural Mandate (Decision Rubric)</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high-stakes decision in any software project is the choice of architectural pattern. An incorrect choice can lead to significant challenges with scalability, maintainability, and development velocity.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To ensure the agent makes a sound and defensible decision, it is not told which architecture to use. Instead, the user fills out a weighted rubric of non-functional requirements. The agent is then tasked with analyzing this rubric, evaluating the primary architectural patterns (Monolithic, Microservices, Serverless) against it, and selecting the most appropriate option with a detailed justification. This makes the agent's reasoning process explicit and auditable.</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1: Software Architecture Selection Rubric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Evaluation Criterion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 to Market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Initial Complexity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Fault Isolation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Team Size &amp; Expertise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Maintainability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Final Selection</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Technology Stack Mandate (Decision Matrix)</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 to the architectural choice, the selection of a specific technology stack (e.g., MERN, LAMP, Python/Django) has long-term implications for performance, cost, and maintainability.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 agent is guided by a decision matrix filled out by the user, which forces a data-driven selection process. The agent evaluates a set of predefined, common technology stacks against the user's weighted requirements.</w:t>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2: Technology Stack Decision Matrix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Development Speed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Team Expertise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Community Support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4: The Execution Protocol (Operational Workflow)</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final section of the ASDS dictates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the agent must perform the work of building the software. It codifies best practices for implementation, code quality, testing, and documentation, ensuring the development process is as rigorous and reliable as the final product.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Implementation Strategy (Vertical Slices)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a continuously working and testable product throughout the development cycle, the agent is explicitly instructed to adopt a "vertical slice" implementation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means it must build features end-to-end, from the database layer through the backend business logic to the frontend user interface, one at a time. The agent will implement the "Must-have" features from the Feature &amp; Functionality Matrix first, followed by "Should-have" and "Could-have" features. This iterative, incremental approach avoids the significant risks of a "big bang" integration, where all components are built separately and combined only at the end.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Code Generation &amp; Quality Standards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agent's code generation must adhere to a strict set of quality standards derived from established software engineering best practices. These rules act as the agent's built-in "linter" and code review policy. Mandated standards include:</w:t>
      </w:r>
    </w:p>
    <w:p w:rsidR="00000000" w:rsidDel="00000000" w:rsidP="00000000" w:rsidRDefault="00000000" w:rsidRPr="00000000" w14:paraId="000000A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Idiomatic Style:</w:t>
      </w:r>
      <w:r w:rsidDel="00000000" w:rsidR="00000000" w:rsidRPr="00000000">
        <w:rPr>
          <w:rFonts w:ascii="Google Sans Text" w:cs="Google Sans Text" w:eastAsia="Google Sans Text" w:hAnsi="Google Sans Text"/>
          <w:i w:val="0"/>
          <w:color w:val="1b1c1d"/>
          <w:sz w:val="24"/>
          <w:szCs w:val="24"/>
          <w:rtl w:val="0"/>
        </w:rPr>
        <w:t xml:space="preserve"> Code must adhere to the official style guides and conventions of the selected programming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A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Clarity and Readability:</w:t>
      </w:r>
      <w:r w:rsidDel="00000000" w:rsidR="00000000" w:rsidRPr="00000000">
        <w:rPr>
          <w:rFonts w:ascii="Google Sans Text" w:cs="Google Sans Text" w:eastAsia="Google Sans Text" w:hAnsi="Google Sans Text"/>
          <w:i w:val="0"/>
          <w:color w:val="1b1c1d"/>
          <w:sz w:val="24"/>
          <w:szCs w:val="24"/>
          <w:rtl w:val="0"/>
        </w:rPr>
        <w:t xml:space="preserve"> The agent must prioritize clear, readable, and maintainable code over overly clever or complex solutions. Functions and classes should be small and focused on a single responsibility.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A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Principles:</w:t>
      </w:r>
      <w:r w:rsidDel="00000000" w:rsidR="00000000" w:rsidRPr="00000000">
        <w:rPr>
          <w:rFonts w:ascii="Google Sans Text" w:cs="Google Sans Text" w:eastAsia="Google Sans Text" w:hAnsi="Google Sans Text"/>
          <w:i w:val="0"/>
          <w:color w:val="1b1c1d"/>
          <w:sz w:val="24"/>
          <w:szCs w:val="24"/>
          <w:rtl w:val="0"/>
        </w:rPr>
        <w:t xml:space="preserve"> The agent must follow principles like DRY (Don't Repeat Yourself) and KISS (Keep It Simple, Stupid) to avoid code duplication and unnecessary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Error Handling:</w:t>
      </w:r>
      <w:r w:rsidDel="00000000" w:rsidR="00000000" w:rsidRPr="00000000">
        <w:rPr>
          <w:rFonts w:ascii="Google Sans Text" w:cs="Google Sans Text" w:eastAsia="Google Sans Text" w:hAnsi="Google Sans Text"/>
          <w:i w:val="0"/>
          <w:color w:val="1b1c1d"/>
          <w:sz w:val="24"/>
          <w:szCs w:val="24"/>
          <w:rtl w:val="0"/>
        </w:rPr>
        <w:t xml:space="preserve"> The agent must implement explicit and robust error handling, avoiding silent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A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Best Practices:</w:t>
      </w:r>
      <w:r w:rsidDel="00000000" w:rsidR="00000000" w:rsidRPr="00000000">
        <w:rPr>
          <w:rFonts w:ascii="Google Sans Text" w:cs="Google Sans Text" w:eastAsia="Google Sans Text" w:hAnsi="Google Sans Text"/>
          <w:i w:val="0"/>
          <w:color w:val="1b1c1d"/>
          <w:sz w:val="24"/>
          <w:szCs w:val="24"/>
          <w:rtl w:val="0"/>
        </w:rPr>
        <w:t xml:space="preserve"> The agent is forbidden from hardcoding secrets (API keys, passwords) and must use parameterized queries to prevent SQL injection.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Automated Testing &amp; Validation Strategy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subsection is a cornerstone of the "Programming with Trust" paradigm and is non-negotiable. The agent is mandated to create a comprehensive and multi-layered testing strategy for the application it builds.</w:t>
      </w:r>
    </w:p>
    <w:p w:rsidR="00000000" w:rsidDel="00000000" w:rsidP="00000000" w:rsidRDefault="00000000" w:rsidRPr="00000000" w14:paraId="000000B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Generate Comprehensive Test Suites:</w:t>
      </w:r>
      <w:r w:rsidDel="00000000" w:rsidR="00000000" w:rsidRPr="00000000">
        <w:rPr>
          <w:rFonts w:ascii="Google Sans Text" w:cs="Google Sans Text" w:eastAsia="Google Sans Text" w:hAnsi="Google Sans Text"/>
          <w:i w:val="0"/>
          <w:color w:val="1b1c1d"/>
          <w:sz w:val="24"/>
          <w:szCs w:val="24"/>
          <w:rtl w:val="0"/>
        </w:rPr>
        <w:t xml:space="preserve"> For every vertical feature slice it implements, the agent must generate a corresponding suite of automated tests, including:</w:t>
      </w:r>
    </w:p>
    <w:p w:rsidR="00000000" w:rsidDel="00000000" w:rsidP="00000000" w:rsidRDefault="00000000" w:rsidRPr="00000000" w14:paraId="000000B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Unit Tests:</w:t>
      </w:r>
      <w:r w:rsidDel="00000000" w:rsidR="00000000" w:rsidRPr="00000000">
        <w:rPr>
          <w:rFonts w:ascii="Google Sans Text" w:cs="Google Sans Text" w:eastAsia="Google Sans Text" w:hAnsi="Google Sans Text"/>
          <w:i w:val="0"/>
          <w:color w:val="1b1c1d"/>
          <w:sz w:val="24"/>
          <w:szCs w:val="24"/>
          <w:rtl w:val="0"/>
        </w:rPr>
        <w:t xml:space="preserve"> To validate individual functions and components in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B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Tests:</w:t>
      </w:r>
      <w:r w:rsidDel="00000000" w:rsidR="00000000" w:rsidRPr="00000000">
        <w:rPr>
          <w:rFonts w:ascii="Google Sans Text" w:cs="Google Sans Text" w:eastAsia="Google Sans Text" w:hAnsi="Google Sans Text"/>
          <w:i w:val="0"/>
          <w:color w:val="1b1c1d"/>
          <w:sz w:val="24"/>
          <w:szCs w:val="24"/>
          <w:rtl w:val="0"/>
        </w:rPr>
        <w:t xml:space="preserve"> To verify the interactions between different components or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B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End-to-End (E2E) Tests:</w:t>
      </w:r>
      <w:r w:rsidDel="00000000" w:rsidR="00000000" w:rsidRPr="00000000">
        <w:rPr>
          <w:rFonts w:ascii="Google Sans Text" w:cs="Google Sans Text" w:eastAsia="Google Sans Text" w:hAnsi="Google Sans Text"/>
          <w:i w:val="0"/>
          <w:color w:val="1b1c1d"/>
          <w:sz w:val="24"/>
          <w:szCs w:val="24"/>
          <w:rtl w:val="0"/>
        </w:rPr>
        <w:t xml:space="preserve"> To simulate real user workflows from start to finish.</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The agent must ensure these tests meet the minimum code coverage percentage defined in the Global Acceptance Criteria.</w:t>
      </w:r>
    </w:p>
    <w:p w:rsidR="00000000" w:rsidDel="00000000" w:rsidP="00000000" w:rsidRDefault="00000000" w:rsidRPr="00000000" w14:paraId="000000B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Apply Advanced Testing Methods:</w:t>
      </w:r>
      <w:r w:rsidDel="00000000" w:rsidR="00000000" w:rsidRPr="00000000">
        <w:rPr>
          <w:rFonts w:ascii="Google Sans Text" w:cs="Google Sans Text" w:eastAsia="Google Sans Text" w:hAnsi="Google Sans Text"/>
          <w:i w:val="0"/>
          <w:color w:val="1b1c1d"/>
          <w:sz w:val="24"/>
          <w:szCs w:val="24"/>
          <w:rtl w:val="0"/>
        </w:rPr>
        <w:t xml:space="preserve"> For critical algorithms, complex business logic, or security-sensitive components, the agent is required to employ more advanced validation techniques:</w:t>
      </w:r>
    </w:p>
    <w:p w:rsidR="00000000" w:rsidDel="00000000" w:rsidP="00000000" w:rsidRDefault="00000000" w:rsidRPr="00000000" w14:paraId="000000B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Metamorphic Testing (MT):</w:t>
      </w:r>
      <w:r w:rsidDel="00000000" w:rsidR="00000000" w:rsidRPr="00000000">
        <w:rPr>
          <w:rFonts w:ascii="Google Sans Text" w:cs="Google Sans Text" w:eastAsia="Google Sans Text" w:hAnsi="Google Sans Text"/>
          <w:i w:val="0"/>
          <w:color w:val="1b1c1d"/>
          <w:sz w:val="24"/>
          <w:szCs w:val="24"/>
          <w:rtl w:val="0"/>
        </w:rPr>
        <w:t xml:space="preserve"> For components where a precise expected output is difficult to define (the "oracle problem"), the agent will use MT. This involves applying transformations to a test input (e.g., reordering items in a list) and verifying that the output changes in a predictable way (e.g., the sorted result remains the same).</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This validates the underlying logic of the code.</w:t>
      </w:r>
    </w:p>
    <w:p w:rsidR="00000000" w:rsidDel="00000000" w:rsidP="00000000" w:rsidRDefault="00000000" w:rsidRPr="00000000" w14:paraId="000000B8">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Fuzz Testing:</w:t>
      </w:r>
      <w:r w:rsidDel="00000000" w:rsidR="00000000" w:rsidRPr="00000000">
        <w:rPr>
          <w:rFonts w:ascii="Google Sans Text" w:cs="Google Sans Text" w:eastAsia="Google Sans Text" w:hAnsi="Google Sans Text"/>
          <w:i w:val="0"/>
          <w:color w:val="1b1c1d"/>
          <w:sz w:val="24"/>
          <w:szCs w:val="24"/>
          <w:rtl w:val="0"/>
        </w:rPr>
        <w:t xml:space="preserve"> To uncover security vulnerabilities and robustness issues, the agent will apply fuzz testing to all public-facing API endpoints and user input fields. This involves bombarding the application with large amounts of random, malformed, or unexpected data to identify potential crashes, memory leaks, or unhandled exceptions.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Documentation &amp; Version Control Protocol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the final product is maintainable and the development process is transparent, the agent must adhere to a strict documentation and version control protocol.</w:t>
      </w:r>
    </w:p>
    <w:p w:rsidR="00000000" w:rsidDel="00000000" w:rsidP="00000000" w:rsidRDefault="00000000" w:rsidRPr="00000000" w14:paraId="000000B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Auto-generate Documentation:</w:t>
      </w:r>
      <w:r w:rsidDel="00000000" w:rsidR="00000000" w:rsidRPr="00000000">
        <w:rPr>
          <w:rFonts w:ascii="Google Sans Text" w:cs="Google Sans Text" w:eastAsia="Google Sans Text" w:hAnsi="Google Sans Text"/>
          <w:i w:val="0"/>
          <w:color w:val="1b1c1d"/>
          <w:sz w:val="24"/>
          <w:szCs w:val="24"/>
          <w:rtl w:val="0"/>
        </w:rPr>
        <w:t xml:space="preserve"> The agent must use AI-powered documentation tools to generate clear, comprehensive documentation for all code, functions, and public APIs as they are created.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B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 Commits and Pull Requests:</w:t>
      </w:r>
      <w:r w:rsidDel="00000000" w:rsidR="00000000" w:rsidRPr="00000000">
        <w:rPr>
          <w:rFonts w:ascii="Google Sans Text" w:cs="Google Sans Text" w:eastAsia="Google Sans Text" w:hAnsi="Google Sans Text"/>
          <w:i w:val="0"/>
          <w:color w:val="1b1c1d"/>
          <w:sz w:val="24"/>
          <w:szCs w:val="24"/>
          <w:rtl w:val="0"/>
        </w:rPr>
        <w:t xml:space="preserve"> The agent must integrate directly with a user-specified Git repository (e.g., on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For each completed task or feature slice, the agent is required to:</w:t>
      </w:r>
    </w:p>
    <w:p w:rsidR="00000000" w:rsidDel="00000000" w:rsidP="00000000" w:rsidRDefault="00000000" w:rsidRPr="00000000" w14:paraId="000000B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Commit the code with a clear, descriptive, and conventionally formatted commit message.</w:t>
      </w:r>
    </w:p>
    <w:p w:rsidR="00000000" w:rsidDel="00000000" w:rsidP="00000000" w:rsidRDefault="00000000" w:rsidRPr="00000000" w14:paraId="000000C0">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Generate a pull request with an AI-generated summary that describes the changes, explains the "why" behind them, and links to the relevant user story in the Feature Matrix.</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The Human-in-the-Loop (HITL) Governance Model</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ASDS framework is designed to enable maximum autonomy for the AI agent, human oversight remains indispensable for ensuring strategic alignment, quality, and ultimate success. The Human-in-the-Loop (HITL) Governance Model defines a structured interaction protocol between the user (acting as the "Product Owner") and the AI agent (acting as the "Engineering Team"). This model is designed to fulfill the user's desire to avoid line-by-line code review and micromanagement by focusing human intervention on critical strategic checkpoints, thereby maintaining high-level control without sacrificing the efficiency of automation.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Initiation &amp; Handoff: Activating the ASDS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begins with the formal handoff of the completed ASDS document to the AI agent. This is the primary and most significant point of human input in the entire lifecycle. To ensure the agent has correctly interpreted the complex set of instructions, the initiation protocol includes a mandatory "comprehension check."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writing any code, the agent must process the entire ASDS document and generate a concise "Inception Brief." This brief must include:</w:t>
      </w:r>
    </w:p>
    <w:p w:rsidR="00000000" w:rsidDel="00000000" w:rsidP="00000000" w:rsidRDefault="00000000" w:rsidRPr="00000000" w14:paraId="000000C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summary of the Core Mandate and North Star Metric.</w:t>
      </w:r>
    </w:p>
    <w:p w:rsidR="00000000" w:rsidDel="00000000" w:rsidP="00000000" w:rsidRDefault="00000000" w:rsidRPr="00000000" w14:paraId="000000C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chosen software architecture and technology stack, along with the detailed rationale generated in Tables 1 and 2.</w:t>
      </w:r>
    </w:p>
    <w:p w:rsidR="00000000" w:rsidDel="00000000" w:rsidP="00000000" w:rsidRDefault="00000000" w:rsidRPr="00000000" w14:paraId="000000C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high-level implementation plan, outlining the sequence of "Must-have" features to be built first as vertical slices.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must review and approve this Inception Brief before the agent is permitted to proceed. This initial validation step is critical for preventing costly misunderstandings and ensuring the agent's entire work plan is aligned with the user's intent from the outset.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Automated CI/CD and Deployment Protocol</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core directive within the ASDS is that the agent must establish and manage a fully automated Continuous Integration and Continuous Delivery (CI/CD)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This is not an optional step; it is a fundamental part of the agent's operational responsibility.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agent's tasks include:</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Pipeline Configuration:</w:t>
      </w:r>
      <w:r w:rsidDel="00000000" w:rsidR="00000000" w:rsidRPr="00000000">
        <w:rPr>
          <w:rFonts w:ascii="Google Sans Text" w:cs="Google Sans Text" w:eastAsia="Google Sans Text" w:hAnsi="Google Sans Text"/>
          <w:i w:val="0"/>
          <w:color w:val="1b1c1d"/>
          <w:sz w:val="24"/>
          <w:szCs w:val="24"/>
          <w:rtl w:val="0"/>
        </w:rPr>
        <w:t xml:space="preserve"> The agent will configure the CI/CD pipeline using industry-standard tools and practices. This includes setting up automated builds that are triggered by every pull request merge to the main branch.</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Quality Gates:</w:t>
      </w:r>
      <w:r w:rsidDel="00000000" w:rsidR="00000000" w:rsidRPr="00000000">
        <w:rPr>
          <w:rFonts w:ascii="Google Sans Text" w:cs="Google Sans Text" w:eastAsia="Google Sans Text" w:hAnsi="Google Sans Text"/>
          <w:i w:val="0"/>
          <w:color w:val="1b1c1d"/>
          <w:sz w:val="24"/>
          <w:szCs w:val="24"/>
          <w:rtl w:val="0"/>
        </w:rPr>
        <w:t xml:space="preserve"> The pipeline must enforce the quality standards defined in the ASDS. Each build must automatically run the complete suite of unit, integration, and E2E tests. A build will fail and the process will halt if any test fails or if the code coverage drops below the mandated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Deployment to Staging:</w:t>
      </w:r>
      <w:r w:rsidDel="00000000" w:rsidR="00000000" w:rsidRPr="00000000">
        <w:rPr>
          <w:rFonts w:ascii="Google Sans Text" w:cs="Google Sans Text" w:eastAsia="Google Sans Text" w:hAnsi="Google Sans Text"/>
          <w:i w:val="0"/>
          <w:color w:val="1b1c1d"/>
          <w:sz w:val="24"/>
          <w:szCs w:val="24"/>
          <w:rtl w:val="0"/>
        </w:rPr>
        <w:t xml:space="preserve"> Upon a successful build and test run, the pipeline will automatically deploy the latest version of the application to a dedicated staging environment. This ensures that a testable, up-to-date version of the product is always available.</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Optimization:</w:t>
      </w:r>
      <w:r w:rsidDel="00000000" w:rsidR="00000000" w:rsidRPr="00000000">
        <w:rPr>
          <w:rFonts w:ascii="Google Sans Text" w:cs="Google Sans Text" w:eastAsia="Google Sans Text" w:hAnsi="Google Sans Text"/>
          <w:i w:val="0"/>
          <w:color w:val="1b1c1d"/>
          <w:sz w:val="24"/>
          <w:szCs w:val="24"/>
          <w:rtl w:val="0"/>
        </w:rPr>
        <w:t xml:space="preserve"> The agent should leverage AI-driven tools to analyze pipeline performance, predict potential build failures based on historical data, and suggest optimizations to reduce build times and improve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Intelligent Monitoring and Automated Rollback</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provide a critical safety net for autonomous operations, the agent is required to implement a sophisticated, real-time monitoring and automated rollback system for the application deployed in the staging and production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system involves:</w:t>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Monitoring:</w:t>
      </w:r>
      <w:r w:rsidDel="00000000" w:rsidR="00000000" w:rsidRPr="00000000">
        <w:rPr>
          <w:rFonts w:ascii="Google Sans Text" w:cs="Google Sans Text" w:eastAsia="Google Sans Text" w:hAnsi="Google Sans Text"/>
          <w:i w:val="0"/>
          <w:color w:val="1b1c1d"/>
          <w:sz w:val="24"/>
          <w:szCs w:val="24"/>
          <w:rtl w:val="0"/>
        </w:rPr>
        <w:t xml:space="preserve"> The agent will instrument the application with tools like Prometheus, Grafana, or OpenTelemetry to track key performance indicators (KPIs) such as request latency, error rates, CPU and memory usage, and the North Star Metric.</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Anomaly Detection:</w:t>
      </w:r>
      <w:r w:rsidDel="00000000" w:rsidR="00000000" w:rsidRPr="00000000">
        <w:rPr>
          <w:rFonts w:ascii="Google Sans Text" w:cs="Google Sans Text" w:eastAsia="Google Sans Text" w:hAnsi="Google Sans Text"/>
          <w:i w:val="0"/>
          <w:color w:val="1b1c1d"/>
          <w:sz w:val="24"/>
          <w:szCs w:val="24"/>
          <w:rtl w:val="0"/>
        </w:rPr>
        <w:t xml:space="preserve"> The agent will use AI-driven anomaly detection to monitor these metrics, proactively identifying unusual patterns that could indicate a potential failure before it becomes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Rollback Triggers:</w:t>
      </w:r>
      <w:r w:rsidDel="00000000" w:rsidR="00000000" w:rsidRPr="00000000">
        <w:rPr>
          <w:rFonts w:ascii="Google Sans Text" w:cs="Google Sans Text" w:eastAsia="Google Sans Text" w:hAnsi="Google Sans Text"/>
          <w:i w:val="0"/>
          <w:color w:val="1b1c1d"/>
          <w:sz w:val="24"/>
          <w:szCs w:val="24"/>
          <w:rtl w:val="0"/>
        </w:rPr>
        <w:t xml:space="preserve"> The ASDS will specify performance degradation thresholds (e.g., "p95 latency exceeds 500ms," "error rate exceeds 1%"). If a new deployment causes any of these thresholds to be breached, the system must trigger an immediate and automated rollback to the previous stable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Root Cause Analysis and Notification:</w:t>
      </w:r>
      <w:r w:rsidDel="00000000" w:rsidR="00000000" w:rsidRPr="00000000">
        <w:rPr>
          <w:rFonts w:ascii="Google Sans Text" w:cs="Google Sans Text" w:eastAsia="Google Sans Text" w:hAnsi="Google Sans Text"/>
          <w:i w:val="0"/>
          <w:color w:val="1b1c1d"/>
          <w:sz w:val="24"/>
          <w:szCs w:val="24"/>
          <w:rtl w:val="0"/>
        </w:rPr>
        <w:t xml:space="preserve"> Following an automated rollback, the agent must perform a root cause analysis, generate a report detailing the failure, notify the user, and create a high-priority task in its internal plan to develop a fix. This closed-loop system ensures that failures are handled gracefully and autonomously, protecting the stability of the application without requiring immediate human intervention.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Review Checkpoints &amp; Approval Gates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core of the HITL governance model, providing structured points for human oversight at strategic milestones. At each checkpoint, the agent must halt all development work and await explicit approval from the user before proceeding. These gates are not for reviewing code but for validating strategic direction and functional correctness.</w:t>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Checkpoint 1: Post-Blueprint (Section 3 Completion):</w:t>
      </w:r>
    </w:p>
    <w:p w:rsidR="00000000" w:rsidDel="00000000" w:rsidP="00000000" w:rsidRDefault="00000000" w:rsidRPr="00000000" w14:paraId="000000E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After completing the analysis in Section 3 of the ASDS.</w:t>
      </w:r>
    </w:p>
    <w:p w:rsidR="00000000" w:rsidDel="00000000" w:rsidP="00000000" w:rsidRDefault="00000000" w:rsidRPr="00000000" w14:paraId="000000E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Agent's Deliverable:</w:t>
      </w:r>
      <w:r w:rsidDel="00000000" w:rsidR="00000000" w:rsidRPr="00000000">
        <w:rPr>
          <w:rFonts w:ascii="Google Sans Text" w:cs="Google Sans Text" w:eastAsia="Google Sans Text" w:hAnsi="Google Sans Text"/>
          <w:i w:val="0"/>
          <w:color w:val="1b1c1d"/>
          <w:sz w:val="24"/>
          <w:szCs w:val="24"/>
          <w:rtl w:val="0"/>
        </w:rPr>
        <w:t xml:space="preserve"> The agent presents its selected software architecture and technology stack, along with the detailed, evidence-based rationale generated in the decision rubric and matrix (Tables 1 and 2).</w:t>
      </w:r>
    </w:p>
    <w:p w:rsidR="00000000" w:rsidDel="00000000" w:rsidP="00000000" w:rsidRDefault="00000000" w:rsidRPr="00000000" w14:paraId="000000E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User's Role:</w:t>
      </w:r>
      <w:r w:rsidDel="00000000" w:rsidR="00000000" w:rsidRPr="00000000">
        <w:rPr>
          <w:rFonts w:ascii="Google Sans Text" w:cs="Google Sans Text" w:eastAsia="Google Sans Text" w:hAnsi="Google Sans Text"/>
          <w:i w:val="0"/>
          <w:color w:val="1b1c1d"/>
          <w:sz w:val="24"/>
          <w:szCs w:val="24"/>
          <w:rtl w:val="0"/>
        </w:rPr>
        <w:t xml:space="preserve"> The user reviews and approves the high-level technical strategy. This ensures the foundational technology choices align with long-term business goals before any implementation effort is invested.</w:t>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Checkpoint 2: Post-MVP Implementation:</w:t>
      </w:r>
    </w:p>
    <w:p w:rsidR="00000000" w:rsidDel="00000000" w:rsidP="00000000" w:rsidRDefault="00000000" w:rsidRPr="00000000" w14:paraId="000000E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After implementing all features designated as "Must-have" in the Feature &amp; Functionality Matrix.</w:t>
      </w:r>
    </w:p>
    <w:p w:rsidR="00000000" w:rsidDel="00000000" w:rsidP="00000000" w:rsidRDefault="00000000" w:rsidRPr="00000000" w14:paraId="000000E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Agent's Deliverable:</w:t>
      </w:r>
      <w:r w:rsidDel="00000000" w:rsidR="00000000" w:rsidRPr="00000000">
        <w:rPr>
          <w:rFonts w:ascii="Google Sans Text" w:cs="Google Sans Text" w:eastAsia="Google Sans Text" w:hAnsi="Google Sans Text"/>
          <w:i w:val="0"/>
          <w:color w:val="1b1c1d"/>
          <w:sz w:val="24"/>
          <w:szCs w:val="24"/>
          <w:rtl w:val="0"/>
        </w:rPr>
        <w:t xml:space="preserve"> The agent provides a link to the functional Minimum Viable Product (MVP) running in the staging environment. It also delivers a summary report of the implemented features, cross-referencing the user stories and acceptance criteria that have been met.</w:t>
      </w:r>
    </w:p>
    <w:p w:rsidR="00000000" w:rsidDel="00000000" w:rsidP="00000000" w:rsidRDefault="00000000" w:rsidRPr="00000000" w14:paraId="000000E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User's Role:</w:t>
      </w:r>
      <w:r w:rsidDel="00000000" w:rsidR="00000000" w:rsidRPr="00000000">
        <w:rPr>
          <w:rFonts w:ascii="Google Sans Text" w:cs="Google Sans Text" w:eastAsia="Google Sans Text" w:hAnsi="Google Sans Text"/>
          <w:i w:val="0"/>
          <w:color w:val="1b1c1d"/>
          <w:sz w:val="24"/>
          <w:szCs w:val="24"/>
          <w:rtl w:val="0"/>
        </w:rPr>
        <w:t xml:space="preserve"> The user interacts with the live MVP to validate that the core product functionality correctly addresses the primary user problem and aligns with the strategic intent defined in Section 2. This is a functional review, not a code review.</w:t>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Checkpoint 3: Pre-Production Deployment:</w:t>
      </w:r>
    </w:p>
    <w:p w:rsidR="00000000" w:rsidDel="00000000" w:rsidP="00000000" w:rsidRDefault="00000000" w:rsidRPr="00000000" w14:paraId="000000E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After all features in the ASDS have been implemented, all tests are passing, and all global acceptance criteria have been met.</w:t>
      </w:r>
    </w:p>
    <w:p w:rsidR="00000000" w:rsidDel="00000000" w:rsidP="00000000" w:rsidRDefault="00000000" w:rsidRPr="00000000" w14:paraId="000000E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Agent's Deliverable:</w:t>
      </w:r>
      <w:r w:rsidDel="00000000" w:rsidR="00000000" w:rsidRPr="00000000">
        <w:rPr>
          <w:rFonts w:ascii="Google Sans Text" w:cs="Google Sans Text" w:eastAsia="Google Sans Text" w:hAnsi="Google Sans Text"/>
          <w:i w:val="0"/>
          <w:color w:val="1b1c1d"/>
          <w:sz w:val="24"/>
          <w:szCs w:val="24"/>
          <w:rtl w:val="0"/>
        </w:rPr>
        <w:t xml:space="preserve"> The agent presents a final "Pre-Flight Check" report. This report includes a summary of all implemented features, final test coverage metrics, performance benchmarks from the staging environment, and a link to the final, complete application.</w:t>
      </w:r>
    </w:p>
    <w:p w:rsidR="00000000" w:rsidDel="00000000" w:rsidP="00000000" w:rsidRDefault="00000000" w:rsidRPr="00000000" w14:paraId="000000E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User's Role:</w:t>
      </w:r>
      <w:r w:rsidDel="00000000" w:rsidR="00000000" w:rsidRPr="00000000">
        <w:rPr>
          <w:rFonts w:ascii="Google Sans Text" w:cs="Google Sans Text" w:eastAsia="Google Sans Text" w:hAnsi="Google Sans Text"/>
          <w:i w:val="0"/>
          <w:color w:val="1b1c1d"/>
          <w:sz w:val="24"/>
          <w:szCs w:val="24"/>
          <w:rtl w:val="0"/>
        </w:rPr>
        <w:t xml:space="preserve"> The user performs a final review of the complete product in the staging environment and gives the explicit "go/no-go" decision for production deployment.</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checkpoint-based governance model effectively balances the user's desire for high-level, low-effort oversight with the non-negotiable need for strategic control and quality assurance, building the necessary trust to confidently delegate the entire development process to an autonomous AI teammate.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Agentic Software Development Specification (ASDS) framework represents a necessary evolution in human-AI collaboration for software engineering. It provides a structured, rigorous, and comprehensive methodology to harness the power of autonomous AI agents, moving beyond the improvisational and often unreliable nature of "vibe coding" into a new paradigm of "Programming with Trust."</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current trends reveals a clear trajectory: AI is transitioning from a simple co-pilot to a fully-fledged AI Teammate, capable of end-to-end task execution. However, empirical evidence demonstrates a significant "trust gap," where the speed of AI-generated code is undermined by concerns about its quality, security, and maintainability. The ASDS directly addresses this challenge by establishing a formal contract between the human product owner and the AI engineering agent.</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front-loading the cognitive effort into a detailed, machine-executable specification, the framework achieves several critical objectives:</w:t>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 ensures strategic alignment:</w:t>
      </w:r>
      <w:r w:rsidDel="00000000" w:rsidR="00000000" w:rsidRPr="00000000">
        <w:rPr>
          <w:rFonts w:ascii="Google Sans Text" w:cs="Google Sans Text" w:eastAsia="Google Sans Text" w:hAnsi="Google Sans Text"/>
          <w:i w:val="0"/>
          <w:color w:val="1b1c1d"/>
          <w:sz w:val="24"/>
          <w:szCs w:val="24"/>
          <w:rtl w:val="0"/>
        </w:rPr>
        <w:t xml:space="preserve"> By mandating the use of established product management and design frameworks like Jobs to be Done and the Double Diamond, the ASDS forces a deep consideration of user needs and problem definition before development begins.</w:t>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 makes technical decisions auditable and defensible:</w:t>
      </w:r>
      <w:r w:rsidDel="00000000" w:rsidR="00000000" w:rsidRPr="00000000">
        <w:rPr>
          <w:rFonts w:ascii="Google Sans Text" w:cs="Google Sans Text" w:eastAsia="Google Sans Text" w:hAnsi="Google Sans Text"/>
          <w:i w:val="0"/>
          <w:color w:val="1b1c1d"/>
          <w:sz w:val="24"/>
          <w:szCs w:val="24"/>
          <w:rtl w:val="0"/>
        </w:rPr>
        <w:t xml:space="preserve"> The use of decision rubrics for architecture and technology stack selection compels the AI to justify its choices based on project requirements, transforming opaque decisions into transparent, evidence-based conclusions.</w:t>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 builds in quality and reliability by default:</w:t>
      </w:r>
      <w:r w:rsidDel="00000000" w:rsidR="00000000" w:rsidRPr="00000000">
        <w:rPr>
          <w:rFonts w:ascii="Google Sans Text" w:cs="Google Sans Text" w:eastAsia="Google Sans Text" w:hAnsi="Google Sans Text"/>
          <w:i w:val="0"/>
          <w:color w:val="1b1c1d"/>
          <w:sz w:val="24"/>
          <w:szCs w:val="24"/>
          <w:rtl w:val="0"/>
        </w:rPr>
        <w:t xml:space="preserve"> The framework mandates a comprehensive, multi-layered testing strategy—including unit, integration, E2E, metamorphic, and fuzz testing—as an inseparable part of the development process.</w:t>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 provides a safe operational envelope:</w:t>
      </w:r>
      <w:r w:rsidDel="00000000" w:rsidR="00000000" w:rsidRPr="00000000">
        <w:rPr>
          <w:rFonts w:ascii="Google Sans Text" w:cs="Google Sans Text" w:eastAsia="Google Sans Text" w:hAnsi="Google Sans Text"/>
          <w:i w:val="0"/>
          <w:color w:val="1b1c1d"/>
          <w:sz w:val="24"/>
          <w:szCs w:val="24"/>
          <w:rtl w:val="0"/>
        </w:rPr>
        <w:t xml:space="preserve"> The Human-in-the-Loop governance model, with its strategic checkpoints and automated monitoring with rollback capabilities, creates a robust safety net that allows for confident delegation without abdicating control.</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ASDS is more than a sophisticated prompt; it is a new engineering discipline. It codifies the roles, responsibilities, and best practices of an entire high-functioning software organization into a single document, creating a "digital twin" that an autonomous agent can execute. This approach resolves the central paradox of AI-assisted development, enabling creators to achieve the "fire-and-forget" workflow they desire, not by ignoring the complexities of software engineering, but by systematically addressing them at the outset. As AI agents become more capable, frameworks like the ASDS will be essential for translating human vision into reliable, scalable, and trustworthy software products.</w:t>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AI Teammates in Software Engineering (SE) 3.0: How Autonomous Coding Agents Are Reshaping Software Engineering - arXiv, accessed July 26, 2025, </w:t>
      </w:r>
      <w:hyperlink r:id="rId6">
        <w:r w:rsidDel="00000000" w:rsidR="00000000" w:rsidRPr="00000000">
          <w:rPr>
            <w:rFonts w:ascii="Google Sans" w:cs="Google Sans" w:eastAsia="Google Sans" w:hAnsi="Google Sans"/>
            <w:color w:val="0000ee"/>
            <w:sz w:val="24"/>
            <w:szCs w:val="24"/>
            <w:u w:val="single"/>
            <w:rtl w:val="0"/>
          </w:rPr>
          <w:t xml:space="preserve">https://arxiv.org/html/2507.15003v1</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vibe coding and how does it work? | Google Cloud, accessed July 26, 2025, </w:t>
      </w:r>
      <w:hyperlink r:id="rId7">
        <w:r w:rsidDel="00000000" w:rsidR="00000000" w:rsidRPr="00000000">
          <w:rPr>
            <w:rFonts w:ascii="Google Sans" w:cs="Google Sans" w:eastAsia="Google Sans" w:hAnsi="Google Sans"/>
            <w:color w:val="0000ee"/>
            <w:sz w:val="24"/>
            <w:szCs w:val="24"/>
            <w:u w:val="single"/>
            <w:rtl w:val="0"/>
          </w:rPr>
          <w:t xml:space="preserve">https://cloud.google.com/discover/what-is-vibe-coding</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 Wikipedia, accessed July 26,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https://en.wikipedia.org/wiki/Vibe_coding</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Vibe Coding? | IBM, accessed July 26, 2025, </w:t>
      </w:r>
      <w:hyperlink r:id="rId9">
        <w:r w:rsidDel="00000000" w:rsidR="00000000" w:rsidRPr="00000000">
          <w:rPr>
            <w:rFonts w:ascii="Google Sans" w:cs="Google Sans" w:eastAsia="Google Sans" w:hAnsi="Google Sans"/>
            <w:color w:val="0000ee"/>
            <w:sz w:val="24"/>
            <w:szCs w:val="24"/>
            <w:u w:val="single"/>
            <w:rtl w:val="0"/>
          </w:rPr>
          <w:t xml:space="preserve">https://www.ibm.com/think/topics/vibe-coding</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and You - The New Stack, accessed July 26, 2025, </w:t>
      </w:r>
      <w:hyperlink r:id="rId10">
        <w:r w:rsidDel="00000000" w:rsidR="00000000" w:rsidRPr="00000000">
          <w:rPr>
            <w:rFonts w:ascii="Google Sans" w:cs="Google Sans" w:eastAsia="Google Sans" w:hAnsi="Google Sans"/>
            <w:color w:val="0000ee"/>
            <w:sz w:val="24"/>
            <w:szCs w:val="24"/>
            <w:u w:val="single"/>
            <w:rtl w:val="0"/>
          </w:rPr>
          <w:t xml:space="preserve">https://thenewstack.io/vibe-coding-and-you/</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Replit — What is Vibe Coding? How To Vibe Your App to Life, accessed July 26, 2025, </w:t>
      </w:r>
      <w:hyperlink r:id="rId11">
        <w:r w:rsidDel="00000000" w:rsidR="00000000" w:rsidRPr="00000000">
          <w:rPr>
            <w:rFonts w:ascii="Google Sans" w:cs="Google Sans" w:eastAsia="Google Sans" w:hAnsi="Google Sans"/>
            <w:color w:val="0000ee"/>
            <w:sz w:val="24"/>
            <w:szCs w:val="24"/>
            <w:u w:val="single"/>
            <w:rtl w:val="0"/>
          </w:rPr>
          <w:t xml:space="preserve">https://blog.replit.com/what-is-vibe-coding</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Vibe Coding: 6 Powerful Frameworks Transforming Software Development | Data Science Dojo, accessed July 26, 2025, </w:t>
      </w:r>
      <w:hyperlink r:id="rId12">
        <w:r w:rsidDel="00000000" w:rsidR="00000000" w:rsidRPr="00000000">
          <w:rPr>
            <w:rFonts w:ascii="Google Sans" w:cs="Google Sans" w:eastAsia="Google Sans" w:hAnsi="Google Sans"/>
            <w:color w:val="0000ee"/>
            <w:sz w:val="24"/>
            <w:szCs w:val="24"/>
            <w:u w:val="single"/>
            <w:rtl w:val="0"/>
          </w:rPr>
          <w:t xml:space="preserve">https://datasciencedojo.com/blog/vibe-coding/</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Hype: 10 Best AI Agents That Truly Work - n8n Blog, accessed July 26, 2025, </w:t>
      </w:r>
      <w:hyperlink r:id="rId13">
        <w:r w:rsidDel="00000000" w:rsidR="00000000" w:rsidRPr="00000000">
          <w:rPr>
            <w:rFonts w:ascii="Google Sans" w:cs="Google Sans" w:eastAsia="Google Sans" w:hAnsi="Google Sans"/>
            <w:color w:val="0000ee"/>
            <w:sz w:val="24"/>
            <w:szCs w:val="24"/>
            <w:u w:val="single"/>
            <w:rtl w:val="0"/>
          </w:rPr>
          <w:t xml:space="preserve">https://blog.n8n.io/best-ai-agents/</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Seizing the agentic AI advantage | McKinsey, accessed July 26, 2025, </w:t>
      </w:r>
      <w:hyperlink r:id="rId14">
        <w:r w:rsidDel="00000000" w:rsidR="00000000" w:rsidRPr="00000000">
          <w:rPr>
            <w:rFonts w:ascii="Google Sans" w:cs="Google Sans" w:eastAsia="Google Sans" w:hAnsi="Google Sans"/>
            <w:color w:val="0000ee"/>
            <w:sz w:val="24"/>
            <w:szCs w:val="24"/>
            <w:u w:val="single"/>
            <w:rtl w:val="0"/>
          </w:rPr>
          <w:t xml:space="preserve">https://www.mckinsey.com/capabilities/quantumblack/our-insights/seizing-the-agentic-ai-advantage</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Software Engineer: Programming with Trust - arXiv, accessed July 26, 2025, </w:t>
      </w:r>
      <w:hyperlink r:id="rId15">
        <w:r w:rsidDel="00000000" w:rsidR="00000000" w:rsidRPr="00000000">
          <w:rPr>
            <w:rFonts w:ascii="Google Sans" w:cs="Google Sans" w:eastAsia="Google Sans" w:hAnsi="Google Sans"/>
            <w:color w:val="0000ee"/>
            <w:sz w:val="24"/>
            <w:szCs w:val="24"/>
            <w:u w:val="single"/>
            <w:rtl w:val="0"/>
          </w:rPr>
          <w:t xml:space="preserve">https://arxiv.org/html/2502.13767v1</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vs. Agentic AI: A Conceptual Taxonomy, Applications and Challenges - arXiv, accessed July 26, 2025, </w:t>
      </w:r>
      <w:hyperlink r:id="rId16">
        <w:r w:rsidDel="00000000" w:rsidR="00000000" w:rsidRPr="00000000">
          <w:rPr>
            <w:rFonts w:ascii="Google Sans" w:cs="Google Sans" w:eastAsia="Google Sans" w:hAnsi="Google Sans"/>
            <w:color w:val="0000ee"/>
            <w:sz w:val="24"/>
            <w:szCs w:val="24"/>
            <w:u w:val="single"/>
            <w:rtl w:val="0"/>
          </w:rPr>
          <w:t xml:space="preserve">https://arxiv.org/html/2505.10468v1</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Software Engineer: Programming with Trust - arXiv, accessed July 26, 2025, </w:t>
      </w:r>
      <w:hyperlink r:id="rId17">
        <w:r w:rsidDel="00000000" w:rsidR="00000000" w:rsidRPr="00000000">
          <w:rPr>
            <w:rFonts w:ascii="Google Sans" w:cs="Google Sans" w:eastAsia="Google Sans" w:hAnsi="Google Sans"/>
            <w:color w:val="0000ee"/>
            <w:sz w:val="24"/>
            <w:szCs w:val="24"/>
            <w:u w:val="single"/>
            <w:rtl w:val="0"/>
          </w:rPr>
          <w:t xml:space="preserve">https://arxiv.org/html/2502.13767v2</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built our multi-agent research system \ Anthropic, accessed July 26, 2025, </w:t>
      </w:r>
      <w:hyperlink r:id="rId18">
        <w:r w:rsidDel="00000000" w:rsidR="00000000" w:rsidRPr="00000000">
          <w:rPr>
            <w:rFonts w:ascii="Google Sans" w:cs="Google Sans" w:eastAsia="Google Sans" w:hAnsi="Google Sans"/>
            <w:color w:val="0000ee"/>
            <w:sz w:val="24"/>
            <w:szCs w:val="24"/>
            <w:u w:val="single"/>
            <w:rtl w:val="0"/>
          </w:rPr>
          <w:t xml:space="preserve">https://www.anthropic.com/engineering/built-multi-agent-research-system</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Hierarchical Task Decomposition in AI Reasoning | by Padmajeet Mhaske - Medium, accessed July 26, 2025, </w:t>
      </w:r>
      <w:hyperlink r:id="rId19">
        <w:r w:rsidDel="00000000" w:rsidR="00000000" w:rsidRPr="00000000">
          <w:rPr>
            <w:rFonts w:ascii="Google Sans" w:cs="Google Sans" w:eastAsia="Google Sans" w:hAnsi="Google Sans"/>
            <w:color w:val="0000ee"/>
            <w:sz w:val="24"/>
            <w:szCs w:val="24"/>
            <w:u w:val="single"/>
            <w:rtl w:val="0"/>
          </w:rPr>
          <w:t xml:space="preserve">https://mhaske-padmajeet.medium.com/hierarchical-task-decomposition-in-ai-reasoning-8630500b81c0</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AI Agents? | IBM, accessed July 26, 2025, </w:t>
      </w:r>
      <w:hyperlink r:id="rId20">
        <w:r w:rsidDel="00000000" w:rsidR="00000000" w:rsidRPr="00000000">
          <w:rPr>
            <w:rFonts w:ascii="Google Sans" w:cs="Google Sans" w:eastAsia="Google Sans" w:hAnsi="Google Sans"/>
            <w:color w:val="0000ee"/>
            <w:sz w:val="24"/>
            <w:szCs w:val="24"/>
            <w:u w:val="single"/>
            <w:rtl w:val="0"/>
          </w:rPr>
          <w:t xml:space="preserve">https://www.ibm.com/think/topics/ai-agents</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Developer's Guide to Building Scalable AI: Workflows vs Agents | Towards Data Science, accessed July 26, 2025, </w:t>
      </w:r>
      <w:hyperlink r:id="rId21">
        <w:r w:rsidDel="00000000" w:rsidR="00000000" w:rsidRPr="00000000">
          <w:rPr>
            <w:rFonts w:ascii="Google Sans" w:cs="Google Sans" w:eastAsia="Google Sans" w:hAnsi="Google Sans"/>
            <w:color w:val="0000ee"/>
            <w:sz w:val="24"/>
            <w:szCs w:val="24"/>
            <w:u w:val="single"/>
            <w:rtl w:val="0"/>
          </w:rPr>
          <w:t xml:space="preserve">https://towardsdatascience.com/a-developers-guide-to-building-scalable-ai-workflows-vs-agents/</w:t>
        </w:r>
      </w:hyperlink>
      <w:r w:rsidDel="00000000" w:rsidR="00000000" w:rsidRPr="00000000">
        <w:rPr>
          <w:rtl w:val="0"/>
        </w:rPr>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[2502.13767] Agentic AI Software Engineers: Programming with Trust - arXiv, accessed July 26, 2025, </w:t>
      </w:r>
      <w:hyperlink r:id="rId22">
        <w:r w:rsidDel="00000000" w:rsidR="00000000" w:rsidRPr="00000000">
          <w:rPr>
            <w:rFonts w:ascii="Google Sans" w:cs="Google Sans" w:eastAsia="Google Sans" w:hAnsi="Google Sans"/>
            <w:color w:val="0000ee"/>
            <w:sz w:val="24"/>
            <w:szCs w:val="24"/>
            <w:u w:val="single"/>
            <w:rtl w:val="0"/>
          </w:rPr>
          <w:t xml:space="preserve">https://arxiv.org/abs/2502.13767</w:t>
        </w:r>
      </w:hyperlink>
      <w:r w:rsidDel="00000000" w:rsidR="00000000" w:rsidRPr="00000000">
        <w:rPr>
          <w:rtl w:val="0"/>
        </w:rPr>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arXiv:2502.13767v2 [cs.SE] 26 Mar 2025, accessed July 26, 2025, </w:t>
      </w:r>
      <w:hyperlink r:id="rId23">
        <w:r w:rsidDel="00000000" w:rsidR="00000000" w:rsidRPr="00000000">
          <w:rPr>
            <w:rFonts w:ascii="Google Sans" w:cs="Google Sans" w:eastAsia="Google Sans" w:hAnsi="Google Sans"/>
            <w:color w:val="0000ee"/>
            <w:sz w:val="24"/>
            <w:szCs w:val="24"/>
            <w:u w:val="single"/>
            <w:rtl w:val="0"/>
          </w:rPr>
          <w:t xml:space="preserve">https://arxiv.org/pdf/2502.13767?</w:t>
        </w:r>
      </w:hyperlink>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arXiv:2502.13767v3 [cs.SE] 22 May 2025, accessed July 26, 2025, </w:t>
      </w:r>
      <w:hyperlink r:id="rId24">
        <w:r w:rsidDel="00000000" w:rsidR="00000000" w:rsidRPr="00000000">
          <w:rPr>
            <w:rFonts w:ascii="Google Sans" w:cs="Google Sans" w:eastAsia="Google Sans" w:hAnsi="Google Sans"/>
            <w:color w:val="0000ee"/>
            <w:sz w:val="24"/>
            <w:szCs w:val="24"/>
            <w:u w:val="single"/>
            <w:rtl w:val="0"/>
          </w:rPr>
          <w:t xml:space="preserve">https://arxiv.org/pdf/2502.13767</w:t>
        </w:r>
      </w:hyperlink>
      <w:r w:rsidDel="00000000" w:rsidR="00000000" w:rsidRPr="00000000">
        <w:rPr>
          <w:rtl w:val="0"/>
        </w:rPr>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AI Teammates in Software Engineering (SE) 3.0 - arXiv, accessed July 26, 2025, </w:t>
      </w:r>
      <w:hyperlink r:id="rId25">
        <w:r w:rsidDel="00000000" w:rsidR="00000000" w:rsidRPr="00000000">
          <w:rPr>
            <w:rFonts w:ascii="Google Sans" w:cs="Google Sans" w:eastAsia="Google Sans" w:hAnsi="Google Sans"/>
            <w:color w:val="0000ee"/>
            <w:sz w:val="24"/>
            <w:szCs w:val="24"/>
            <w:u w:val="single"/>
            <w:rtl w:val="0"/>
          </w:rPr>
          <w:t xml:space="preserve">https://arxiv.org/pdf/2507.15003</w:t>
        </w:r>
      </w:hyperlink>
      <w:r w:rsidDel="00000000" w:rsidR="00000000" w:rsidRPr="00000000">
        <w:rPr>
          <w:rtl w:val="0"/>
        </w:rPr>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Proven Product Management Frameworks &amp; Models - Whatfix, accessed July 26, 2025, </w:t>
      </w:r>
      <w:hyperlink r:id="rId26">
        <w:r w:rsidDel="00000000" w:rsidR="00000000" w:rsidRPr="00000000">
          <w:rPr>
            <w:rFonts w:ascii="Google Sans" w:cs="Google Sans" w:eastAsia="Google Sans" w:hAnsi="Google Sans"/>
            <w:color w:val="0000ee"/>
            <w:sz w:val="24"/>
            <w:szCs w:val="24"/>
            <w:u w:val="single"/>
            <w:rtl w:val="0"/>
          </w:rPr>
          <w:t xml:space="preserve">https://whatfix.com/blog/product-management-frameworks/</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Project Scoping: Key Steps for AI Implementation - Aubergine Solutions, accessed July 26, 2025, </w:t>
      </w:r>
      <w:hyperlink r:id="rId27">
        <w:r w:rsidDel="00000000" w:rsidR="00000000" w:rsidRPr="00000000">
          <w:rPr>
            <w:rFonts w:ascii="Google Sans" w:cs="Google Sans" w:eastAsia="Google Sans" w:hAnsi="Google Sans"/>
            <w:color w:val="0000ee"/>
            <w:sz w:val="24"/>
            <w:szCs w:val="24"/>
            <w:u w:val="single"/>
            <w:rtl w:val="0"/>
          </w:rPr>
          <w:t xml:space="preserve">https://www.aubergine.co/insights/effective-ai-solution-scoping</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Scoping your AI training data project - RWS, accessed July 26, 2025, </w:t>
      </w:r>
      <w:hyperlink r:id="rId28">
        <w:r w:rsidDel="00000000" w:rsidR="00000000" w:rsidRPr="00000000">
          <w:rPr>
            <w:rFonts w:ascii="Google Sans" w:cs="Google Sans" w:eastAsia="Google Sans" w:hAnsi="Google Sans"/>
            <w:color w:val="0000ee"/>
            <w:sz w:val="24"/>
            <w:szCs w:val="24"/>
            <w:u w:val="single"/>
            <w:rtl w:val="0"/>
          </w:rPr>
          <w:t xml:space="preserve">https://www.rws.com/artificial-intelligence/train-ai-data-services/blog/scoping-your-ai-training-data-project/</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guidelines and best practices for AI code generation - GitHub Gist, accessed July 26, 2025, </w:t>
      </w:r>
      <w:hyperlink r:id="rId29">
        <w:r w:rsidDel="00000000" w:rsidR="00000000" w:rsidRPr="00000000">
          <w:rPr>
            <w:rFonts w:ascii="Google Sans" w:cs="Google Sans" w:eastAsia="Google Sans" w:hAnsi="Google Sans"/>
            <w:color w:val="0000ee"/>
            <w:sz w:val="24"/>
            <w:szCs w:val="24"/>
            <w:u w:val="single"/>
            <w:rtl w:val="0"/>
          </w:rPr>
          <w:t xml:space="preserve">https://gist.github.com/juanpabloaj/d95233b74203d8a7e586723f14d3fb0e</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 UX: design for intelligent interfaces | by Antara Basu - UX Collective, accessed July 26, 2025, </w:t>
      </w:r>
      <w:hyperlink r:id="rId30">
        <w:r w:rsidDel="00000000" w:rsidR="00000000" w:rsidRPr="00000000">
          <w:rPr>
            <w:rFonts w:ascii="Google Sans" w:cs="Google Sans" w:eastAsia="Google Sans" w:hAnsi="Google Sans"/>
            <w:color w:val="0000ee"/>
            <w:sz w:val="24"/>
            <w:szCs w:val="24"/>
            <w:u w:val="single"/>
            <w:rtl w:val="0"/>
          </w:rPr>
          <w:t xml:space="preserve">https://uxdesign.cc/ai-ux-design-for-intelligent-interfaces-bc966e96107d</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AI Persona Generator, accessed July 26, 2025, </w:t>
      </w:r>
      <w:hyperlink r:id="rId31">
        <w:r w:rsidDel="00000000" w:rsidR="00000000" w:rsidRPr="00000000">
          <w:rPr>
            <w:rFonts w:ascii="Google Sans" w:cs="Google Sans" w:eastAsia="Google Sans" w:hAnsi="Google Sans"/>
            <w:color w:val="0000ee"/>
            <w:sz w:val="24"/>
            <w:szCs w:val="24"/>
            <w:u w:val="single"/>
            <w:rtl w:val="0"/>
          </w:rPr>
          <w:t xml:space="preserve">https://livechatai.com/ai-persona-generator</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Generated Persona: How to Create Personas with AI - Delve AI, accessed July 26, 2025, </w:t>
      </w:r>
      <w:hyperlink r:id="rId32">
        <w:r w:rsidDel="00000000" w:rsidR="00000000" w:rsidRPr="00000000">
          <w:rPr>
            <w:rFonts w:ascii="Google Sans" w:cs="Google Sans" w:eastAsia="Google Sans" w:hAnsi="Google Sans"/>
            <w:color w:val="0000ee"/>
            <w:sz w:val="24"/>
            <w:szCs w:val="24"/>
            <w:u w:val="single"/>
            <w:rtl w:val="0"/>
          </w:rPr>
          <w:t xml:space="preserve">https://www.delve.ai/blog/ai-generated-persona</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AI Persona Generator - Inodash, accessed July 26, 2025, </w:t>
      </w:r>
      <w:hyperlink r:id="rId33">
        <w:r w:rsidDel="00000000" w:rsidR="00000000" w:rsidRPr="00000000">
          <w:rPr>
            <w:rFonts w:ascii="Google Sans" w:cs="Google Sans" w:eastAsia="Google Sans" w:hAnsi="Google Sans"/>
            <w:color w:val="0000ee"/>
            <w:sz w:val="24"/>
            <w:szCs w:val="24"/>
            <w:u w:val="single"/>
            <w:rtl w:val="0"/>
          </w:rPr>
          <w:t xml:space="preserve">https://www.inodash.com/ai-persona-generator</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About AI Persona - Create Dynamic User Personas with Machine Learning - Marvin, accessed July 26, 2025, </w:t>
      </w:r>
      <w:hyperlink r:id="rId34">
        <w:r w:rsidDel="00000000" w:rsidR="00000000" w:rsidRPr="00000000">
          <w:rPr>
            <w:rFonts w:ascii="Google Sans" w:cs="Google Sans" w:eastAsia="Google Sans" w:hAnsi="Google Sans"/>
            <w:color w:val="0000ee"/>
            <w:sz w:val="24"/>
            <w:szCs w:val="24"/>
            <w:u w:val="single"/>
            <w:rtl w:val="0"/>
          </w:rPr>
          <w:t xml:space="preserve">https://heymarvin.com/resources/using-ai-for-personas/</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User Persona Generator | Create Buyer &amp; Customer Personas - UXPressia, accessed July 26, 2025, </w:t>
      </w:r>
      <w:hyperlink r:id="rId35">
        <w:r w:rsidDel="00000000" w:rsidR="00000000" w:rsidRPr="00000000">
          <w:rPr>
            <w:rFonts w:ascii="Google Sans" w:cs="Google Sans" w:eastAsia="Google Sans" w:hAnsi="Google Sans"/>
            <w:color w:val="0000ee"/>
            <w:sz w:val="24"/>
            <w:szCs w:val="24"/>
            <w:u w:val="single"/>
            <w:rtl w:val="0"/>
          </w:rPr>
          <w:t xml:space="preserve">https://uxpressia.com/ai-persona-generator</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Product Management Frameworks &amp; How Top Companies Use ..., accessed July 26, 2025, </w:t>
      </w:r>
      <w:hyperlink r:id="rId36">
        <w:r w:rsidDel="00000000" w:rsidR="00000000" w:rsidRPr="00000000">
          <w:rPr>
            <w:rFonts w:ascii="Google Sans" w:cs="Google Sans" w:eastAsia="Google Sans" w:hAnsi="Google Sans"/>
            <w:color w:val="0000ee"/>
            <w:sz w:val="24"/>
            <w:szCs w:val="24"/>
            <w:u w:val="single"/>
            <w:rtl w:val="0"/>
          </w:rPr>
          <w:t xml:space="preserve">https://productschool.com/blog/product-fundamentals/product-management-frameworks</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Management Frameworks every PM should know, accessed July 26, 2025, </w:t>
      </w:r>
      <w:hyperlink r:id="rId37">
        <w:r w:rsidDel="00000000" w:rsidR="00000000" w:rsidRPr="00000000">
          <w:rPr>
            <w:rFonts w:ascii="Google Sans" w:cs="Google Sans" w:eastAsia="Google Sans" w:hAnsi="Google Sans"/>
            <w:color w:val="0000ee"/>
            <w:sz w:val="24"/>
            <w:szCs w:val="24"/>
            <w:u w:val="single"/>
            <w:rtl w:val="0"/>
          </w:rPr>
          <w:t xml:space="preserve">https://www.theproductfolks.com/product-management-blog/product-management-frameworks-every-pm-should-know</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Product Requirements Document (PRD) Using GenAI, accessed July 26, 2025, </w:t>
      </w:r>
      <w:hyperlink r:id="rId38">
        <w:r w:rsidDel="00000000" w:rsidR="00000000" w:rsidRPr="00000000">
          <w:rPr>
            <w:rFonts w:ascii="Google Sans" w:cs="Google Sans" w:eastAsia="Google Sans" w:hAnsi="Google Sans"/>
            <w:color w:val="0000ee"/>
            <w:sz w:val="24"/>
            <w:szCs w:val="24"/>
            <w:u w:val="single"/>
            <w:rtl w:val="0"/>
          </w:rPr>
          <w:t xml:space="preserve">https://www.productleadership.com/blog/product-requirements-document-using-genai/</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User Stories Using AI | 21 AI Prompts + 15 Tips - Agilemania, accessed July 26, 2025, </w:t>
      </w:r>
      <w:hyperlink r:id="rId39">
        <w:r w:rsidDel="00000000" w:rsidR="00000000" w:rsidRPr="00000000">
          <w:rPr>
            <w:rFonts w:ascii="Google Sans" w:cs="Google Sans" w:eastAsia="Google Sans" w:hAnsi="Google Sans"/>
            <w:color w:val="0000ee"/>
            <w:sz w:val="24"/>
            <w:szCs w:val="24"/>
            <w:u w:val="single"/>
            <w:rtl w:val="0"/>
          </w:rPr>
          <w:t xml:space="preserve">https://agilemania.com/how-to-create-user-stories-using-ai</w:t>
        </w:r>
      </w:hyperlink>
      <w:r w:rsidDel="00000000" w:rsidR="00000000" w:rsidRPr="00000000">
        <w:rPr>
          <w:rtl w:val="0"/>
        </w:rPr>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Management Frameworks: Techniques and Strategies, accessed July 26, 2025, </w:t>
      </w:r>
      <w:hyperlink r:id="rId40">
        <w:r w:rsidDel="00000000" w:rsidR="00000000" w:rsidRPr="00000000">
          <w:rPr>
            <w:rFonts w:ascii="Google Sans" w:cs="Google Sans" w:eastAsia="Google Sans" w:hAnsi="Google Sans"/>
            <w:color w:val="0000ee"/>
            <w:sz w:val="24"/>
            <w:szCs w:val="24"/>
            <w:u w:val="single"/>
            <w:rtl w:val="0"/>
          </w:rPr>
          <w:t xml:space="preserve">https://clickup.com/blog/product-management-frameworks/</w:t>
        </w:r>
      </w:hyperlink>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User Story Generator | ClickUp Brain, accessed July 26, 2025, </w:t>
      </w:r>
      <w:hyperlink r:id="rId41">
        <w:r w:rsidDel="00000000" w:rsidR="00000000" w:rsidRPr="00000000">
          <w:rPr>
            <w:rFonts w:ascii="Google Sans" w:cs="Google Sans" w:eastAsia="Google Sans" w:hAnsi="Google Sans"/>
            <w:color w:val="0000ee"/>
            <w:sz w:val="24"/>
            <w:szCs w:val="24"/>
            <w:u w:val="single"/>
            <w:rtl w:val="0"/>
          </w:rPr>
          <w:t xml:space="preserve">https://clickup.com/features/ai/user-story-generator</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Design Systems: Smarter UX, Faster Workflows, and Better Collaboration, accessed July 26, 2025, </w:t>
      </w:r>
      <w:hyperlink r:id="rId42">
        <w:r w:rsidDel="00000000" w:rsidR="00000000" w:rsidRPr="00000000">
          <w:rPr>
            <w:rFonts w:ascii="Google Sans" w:cs="Google Sans" w:eastAsia="Google Sans" w:hAnsi="Google Sans"/>
            <w:color w:val="0000ee"/>
            <w:sz w:val="24"/>
            <w:szCs w:val="24"/>
            <w:u w:val="single"/>
            <w:rtl w:val="0"/>
          </w:rPr>
          <w:t xml:space="preserve">https://millermedia7.com/ai-in-design-systems-smarter-ux-faster-workflows-and-better-collaboration/</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Transforming UX Design Systems: Patterns, Trends, and Future Directions, accessed July 26, 2025, </w:t>
      </w:r>
      <w:hyperlink r:id="rId43">
        <w:r w:rsidDel="00000000" w:rsidR="00000000" w:rsidRPr="00000000">
          <w:rPr>
            <w:rFonts w:ascii="Google Sans" w:cs="Google Sans" w:eastAsia="Google Sans" w:hAnsi="Google Sans"/>
            <w:color w:val="0000ee"/>
            <w:sz w:val="24"/>
            <w:szCs w:val="24"/>
            <w:u w:val="single"/>
            <w:rtl w:val="0"/>
          </w:rPr>
          <w:t xml:space="preserve">https://www.designsystemscollective.com/how-ai-is-transforming-ux-design-systems-patterns-trends-and-future-directions-88d4dc5d2a6e</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Interface Guidelines | Apple Developer Documentation, accessed July 26, 2025, </w:t>
      </w:r>
      <w:hyperlink r:id="rId44">
        <w:r w:rsidDel="00000000" w:rsidR="00000000" w:rsidRPr="00000000">
          <w:rPr>
            <w:rFonts w:ascii="Google Sans" w:cs="Google Sans" w:eastAsia="Google Sans" w:hAnsi="Google Sans"/>
            <w:color w:val="0000ee"/>
            <w:sz w:val="24"/>
            <w:szCs w:val="24"/>
            <w:u w:val="single"/>
            <w:rtl w:val="0"/>
          </w:rPr>
          <w:t xml:space="preserve">https://developer.apple.com/design/human-interface-guidelines</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18 AI Accessibility Tools to Boost Web Inclusion - Venngage, accessed July 26, 2025, </w:t>
      </w:r>
      <w:hyperlink r:id="rId45">
        <w:r w:rsidDel="00000000" w:rsidR="00000000" w:rsidRPr="00000000">
          <w:rPr>
            <w:rFonts w:ascii="Google Sans" w:cs="Google Sans" w:eastAsia="Google Sans" w:hAnsi="Google Sans"/>
            <w:color w:val="0000ee"/>
            <w:sz w:val="24"/>
            <w:szCs w:val="24"/>
            <w:u w:val="single"/>
            <w:rtl w:val="0"/>
          </w:rPr>
          <w:t xml:space="preserve">https://venngage.com/blog/ai-accessibility-tools/</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Instantly Make Your Website Accessible | EqualWeb AI Widget, accessed July 26, 2025, </w:t>
      </w:r>
      <w:hyperlink r:id="rId46">
        <w:r w:rsidDel="00000000" w:rsidR="00000000" w:rsidRPr="00000000">
          <w:rPr>
            <w:rFonts w:ascii="Google Sans" w:cs="Google Sans" w:eastAsia="Google Sans" w:hAnsi="Google Sans"/>
            <w:color w:val="0000ee"/>
            <w:sz w:val="24"/>
            <w:szCs w:val="24"/>
            <w:u w:val="single"/>
            <w:rtl w:val="0"/>
          </w:rPr>
          <w:t xml:space="preserve">https://www.equalweb.com/10419/11528/auto_ai_accessibility_widget</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UI Accessibility Code Generator: Your Accessibility Design Partner - Workik, accessed July 26, 2025, </w:t>
      </w:r>
      <w:hyperlink r:id="rId47">
        <w:r w:rsidDel="00000000" w:rsidR="00000000" w:rsidRPr="00000000">
          <w:rPr>
            <w:rFonts w:ascii="Google Sans" w:cs="Google Sans" w:eastAsia="Google Sans" w:hAnsi="Google Sans"/>
            <w:color w:val="0000ee"/>
            <w:sz w:val="24"/>
            <w:szCs w:val="24"/>
            <w:u w:val="single"/>
            <w:rtl w:val="0"/>
          </w:rPr>
          <w:t xml:space="preserve">https://workik.com/ui-accessibility-code-generator</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AI Accessibility Tools for Inclusive Design - Adam Fard UX Studio, accessed July 26, 2025, </w:t>
      </w:r>
      <w:hyperlink r:id="rId48">
        <w:r w:rsidDel="00000000" w:rsidR="00000000" w:rsidRPr="00000000">
          <w:rPr>
            <w:rFonts w:ascii="Google Sans" w:cs="Google Sans" w:eastAsia="Google Sans" w:hAnsi="Google Sans"/>
            <w:color w:val="0000ee"/>
            <w:sz w:val="24"/>
            <w:szCs w:val="24"/>
            <w:u w:val="single"/>
            <w:rtl w:val="0"/>
          </w:rPr>
          <w:t xml:space="preserve">https://adamfard.com/blog/ai-accessibility-tools</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Screen-Reader and Keyboard Navigation Accessibility Adjustments - accessiBe, accessed July 26, 2025, </w:t>
      </w:r>
      <w:hyperlink r:id="rId49">
        <w:r w:rsidDel="00000000" w:rsidR="00000000" w:rsidRPr="00000000">
          <w:rPr>
            <w:rFonts w:ascii="Google Sans" w:cs="Google Sans" w:eastAsia="Google Sans" w:hAnsi="Google Sans"/>
            <w:color w:val="0000ee"/>
            <w:sz w:val="24"/>
            <w:szCs w:val="24"/>
            <w:u w:val="single"/>
            <w:rtl w:val="0"/>
          </w:rPr>
          <w:t xml:space="preserve">https://accessibe.com/artificial-intelligence</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Technology Stack Choices in the Development Team Success - Swyply, accessed July 26, 2025, </w:t>
      </w:r>
      <w:hyperlink r:id="rId50">
        <w:r w:rsidDel="00000000" w:rsidR="00000000" w:rsidRPr="00000000">
          <w:rPr>
            <w:rFonts w:ascii="Google Sans" w:cs="Google Sans" w:eastAsia="Google Sans" w:hAnsi="Google Sans"/>
            <w:color w:val="0000ee"/>
            <w:sz w:val="24"/>
            <w:szCs w:val="24"/>
            <w:u w:val="single"/>
            <w:rtl w:val="0"/>
          </w:rPr>
          <w:t xml:space="preserve">https://swyply.com/blog/the-role-of-technology-stack-choices-in-the-development-team-success</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Best Practices for Evaluating Software Architecture - MoldStud, accessed July 26, 2025, </w:t>
      </w:r>
      <w:hyperlink r:id="rId51">
        <w:r w:rsidDel="00000000" w:rsidR="00000000" w:rsidRPr="00000000">
          <w:rPr>
            <w:rFonts w:ascii="Google Sans" w:cs="Google Sans" w:eastAsia="Google Sans" w:hAnsi="Google Sans"/>
            <w:color w:val="0000ee"/>
            <w:sz w:val="24"/>
            <w:szCs w:val="24"/>
            <w:u w:val="single"/>
            <w:rtl w:val="0"/>
          </w:rPr>
          <w:t xml:space="preserve">https://moldstud.com/articles/p-top-best-practices-for-evaluating-software-architecture</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Monolithic vs Microservices: Features, Pros &amp; Cons, and Real-World Use Cases, accessed July 26, 2025, </w:t>
      </w:r>
      <w:hyperlink r:id="rId52">
        <w:r w:rsidDel="00000000" w:rsidR="00000000" w:rsidRPr="00000000">
          <w:rPr>
            <w:rFonts w:ascii="Google Sans" w:cs="Google Sans" w:eastAsia="Google Sans" w:hAnsi="Google Sans"/>
            <w:color w:val="0000ee"/>
            <w:sz w:val="24"/>
            <w:szCs w:val="24"/>
            <w:u w:val="single"/>
            <w:rtl w:val="0"/>
          </w:rPr>
          <w:t xml:space="preserve">https://hatchworks.com/blog/software-development/monolithic-vs-microservices/</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Monolithic vs microservices architecture: When to choose each approach - GetDX, accessed July 26, 2025, </w:t>
      </w:r>
      <w:hyperlink r:id="rId53">
        <w:r w:rsidDel="00000000" w:rsidR="00000000" w:rsidRPr="00000000">
          <w:rPr>
            <w:rFonts w:ascii="Google Sans" w:cs="Google Sans" w:eastAsia="Google Sans" w:hAnsi="Google Sans"/>
            <w:color w:val="0000ee"/>
            <w:sz w:val="24"/>
            <w:szCs w:val="24"/>
            <w:u w:val="single"/>
            <w:rtl w:val="0"/>
          </w:rPr>
          <w:t xml:space="preserve">https://getdx.com/blog/monolithic-vs-microservices/</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Advantages of Microservices [+ Disadvantages] - Atlassian, accessed July 26, 2025, </w:t>
      </w:r>
      <w:hyperlink r:id="rId54">
        <w:r w:rsidDel="00000000" w:rsidR="00000000" w:rsidRPr="00000000">
          <w:rPr>
            <w:rFonts w:ascii="Google Sans" w:cs="Google Sans" w:eastAsia="Google Sans" w:hAnsi="Google Sans"/>
            <w:color w:val="0000ee"/>
            <w:sz w:val="24"/>
            <w:szCs w:val="24"/>
            <w:u w:val="single"/>
            <w:rtl w:val="0"/>
          </w:rPr>
          <w:t xml:space="preserve">https://www.atlassian.com/microservices/cloud-computing/advantages-of-microservices</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use Microservices Architecture for Application Development - Hurix Digital, accessed July 26, 2025, </w:t>
      </w:r>
      <w:hyperlink r:id="rId55">
        <w:r w:rsidDel="00000000" w:rsidR="00000000" w:rsidRPr="00000000">
          <w:rPr>
            <w:rFonts w:ascii="Google Sans" w:cs="Google Sans" w:eastAsia="Google Sans" w:hAnsi="Google Sans"/>
            <w:color w:val="0000ee"/>
            <w:sz w:val="24"/>
            <w:szCs w:val="24"/>
            <w:u w:val="single"/>
            <w:rtl w:val="0"/>
          </w:rPr>
          <w:t xml:space="preserve">https://www.hurix.com/blogs/when-to-use-microservices-architecture-for-application-development/</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Monoliths vs. Microservices: Pros, Cons, &amp; Key Considerations | Cortex, accessed July 26, 2025, </w:t>
      </w:r>
      <w:hyperlink r:id="rId56">
        <w:r w:rsidDel="00000000" w:rsidR="00000000" w:rsidRPr="00000000">
          <w:rPr>
            <w:rFonts w:ascii="Google Sans" w:cs="Google Sans" w:eastAsia="Google Sans" w:hAnsi="Google Sans"/>
            <w:color w:val="0000ee"/>
            <w:sz w:val="24"/>
            <w:szCs w:val="24"/>
            <w:u w:val="single"/>
            <w:rtl w:val="0"/>
          </w:rPr>
          <w:t xml:space="preserve">https://www.cortex.io/post/monoliths-vs-microservices-whats-the-difference</w:t>
        </w:r>
      </w:hyperlink>
      <w:r w:rsidDel="00000000" w:rsidR="00000000" w:rsidRPr="00000000">
        <w:rPr>
          <w:rtl w:val="0"/>
        </w:rPr>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Monolithic Architecture. Advantages and Disadvantages | by Oleksii Dushenin - Medium, accessed July 26, 2025, </w:t>
      </w:r>
      <w:hyperlink r:id="rId57">
        <w:r w:rsidDel="00000000" w:rsidR="00000000" w:rsidRPr="00000000">
          <w:rPr>
            <w:rFonts w:ascii="Google Sans" w:cs="Google Sans" w:eastAsia="Google Sans" w:hAnsi="Google Sans"/>
            <w:color w:val="0000ee"/>
            <w:sz w:val="24"/>
            <w:szCs w:val="24"/>
            <w:u w:val="single"/>
            <w:rtl w:val="0"/>
          </w:rPr>
          <w:t xml:space="preserve">https://medium.com/@datamify/monolithic-architecture-advantages-and-disadvantages-e71a603eec89</w:t>
        </w:r>
      </w:hyperlink>
      <w:r w:rsidDel="00000000" w:rsidR="00000000" w:rsidRPr="00000000">
        <w:rPr>
          <w:rtl w:val="0"/>
        </w:rPr>
      </w:r>
    </w:p>
    <w:p w:rsidR="00000000" w:rsidDel="00000000" w:rsidP="00000000" w:rsidRDefault="00000000" w:rsidRPr="00000000" w14:paraId="0000013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tech stack, and how to choose the best one? - BioSistemika, accessed July 26, 2025, </w:t>
      </w:r>
      <w:hyperlink r:id="rId58">
        <w:r w:rsidDel="00000000" w:rsidR="00000000" w:rsidRPr="00000000">
          <w:rPr>
            <w:rFonts w:ascii="Google Sans" w:cs="Google Sans" w:eastAsia="Google Sans" w:hAnsi="Google Sans"/>
            <w:color w:val="0000ee"/>
            <w:sz w:val="24"/>
            <w:szCs w:val="24"/>
            <w:u w:val="single"/>
            <w:rtl w:val="0"/>
          </w:rPr>
          <w:t xml:space="preserve">https://biosistemika.com/blog/what-is-a-tech-stack/</w:t>
        </w:r>
      </w:hyperlink>
      <w:r w:rsidDel="00000000" w:rsidR="00000000" w:rsidRPr="00000000">
        <w:rPr>
          <w:rtl w:val="0"/>
        </w:rPr>
      </w:r>
    </w:p>
    <w:p w:rsidR="00000000" w:rsidDel="00000000" w:rsidP="00000000" w:rsidRDefault="00000000" w:rsidRPr="00000000" w14:paraId="0000013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a tech stack - Statsig, accessed July 26, 2025, </w:t>
      </w:r>
      <w:hyperlink r:id="rId59">
        <w:r w:rsidDel="00000000" w:rsidR="00000000" w:rsidRPr="00000000">
          <w:rPr>
            <w:rFonts w:ascii="Google Sans" w:cs="Google Sans" w:eastAsia="Google Sans" w:hAnsi="Google Sans"/>
            <w:color w:val="0000ee"/>
            <w:sz w:val="24"/>
            <w:szCs w:val="24"/>
            <w:u w:val="single"/>
            <w:rtl w:val="0"/>
          </w:rPr>
          <w:t xml:space="preserve">https://www.statsig.com/perspectives/choosing-tech-stack</w:t>
        </w:r>
      </w:hyperlink>
      <w:r w:rsidDel="00000000" w:rsidR="00000000" w:rsidRPr="00000000">
        <w:rPr>
          <w:rtl w:val="0"/>
        </w:rPr>
      </w:r>
    </w:p>
    <w:p w:rsidR="00000000" w:rsidDel="00000000" w:rsidP="00000000" w:rsidRDefault="00000000" w:rsidRPr="00000000" w14:paraId="0000013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Factors to Consider When Selecting a Tech Stack for Your Next Project (with Examples) | by i.vikash | Medium, accessed July 26, 2025, </w:t>
      </w:r>
      <w:hyperlink r:id="rId60">
        <w:r w:rsidDel="00000000" w:rsidR="00000000" w:rsidRPr="00000000">
          <w:rPr>
            <w:rFonts w:ascii="Google Sans" w:cs="Google Sans" w:eastAsia="Google Sans" w:hAnsi="Google Sans"/>
            <w:color w:val="0000ee"/>
            <w:sz w:val="24"/>
            <w:szCs w:val="24"/>
            <w:u w:val="single"/>
            <w:rtl w:val="0"/>
          </w:rPr>
          <w:t xml:space="preserve">https://medium.com/@i.vikash/critical-factors-to-consider-when-selecting-a-tech-stack-for-your-next-project-with-examples-ec7744bbd24a</w:t>
        </w:r>
      </w:hyperlink>
      <w:r w:rsidDel="00000000" w:rsidR="00000000" w:rsidRPr="00000000">
        <w:rPr>
          <w:rtl w:val="0"/>
        </w:rPr>
      </w:r>
    </w:p>
    <w:p w:rsidR="00000000" w:rsidDel="00000000" w:rsidP="00000000" w:rsidRDefault="00000000" w:rsidRPr="00000000" w14:paraId="0000013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MERN vs LAMP - Choosing the Perfect Dev Stack - Ropstam Solutions Inc., accessed July 26, 2025, </w:t>
      </w:r>
      <w:hyperlink r:id="rId61">
        <w:r w:rsidDel="00000000" w:rsidR="00000000" w:rsidRPr="00000000">
          <w:rPr>
            <w:rFonts w:ascii="Google Sans" w:cs="Google Sans" w:eastAsia="Google Sans" w:hAnsi="Google Sans"/>
            <w:color w:val="0000ee"/>
            <w:sz w:val="24"/>
            <w:szCs w:val="24"/>
            <w:u w:val="single"/>
            <w:rtl w:val="0"/>
          </w:rPr>
          <w:t xml:space="preserve">https://www.ropstam.com/mern-vs-lamp/</w:t>
        </w:r>
      </w:hyperlink>
      <w:r w:rsidDel="00000000" w:rsidR="00000000" w:rsidRPr="00000000">
        <w:rPr>
          <w:rtl w:val="0"/>
        </w:rPr>
      </w:r>
    </w:p>
    <w:p w:rsidR="00000000" w:rsidDel="00000000" w:rsidP="00000000" w:rsidRDefault="00000000" w:rsidRPr="00000000" w14:paraId="0000013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LAMP vs. MEAN/MERN: Choosing the Right Dev Stack | Remotely, accessed July 26, 2025, </w:t>
      </w:r>
      <w:hyperlink r:id="rId62">
        <w:r w:rsidDel="00000000" w:rsidR="00000000" w:rsidRPr="00000000">
          <w:rPr>
            <w:rFonts w:ascii="Google Sans" w:cs="Google Sans" w:eastAsia="Google Sans" w:hAnsi="Google Sans"/>
            <w:color w:val="0000ee"/>
            <w:sz w:val="24"/>
            <w:szCs w:val="24"/>
            <w:u w:val="single"/>
            <w:rtl w:val="0"/>
          </w:rPr>
          <w:t xml:space="preserve">https://www.remotely.works/blog/lamp-vs-mean-mern-which-development-stack-is-right-for-you</w:t>
        </w:r>
      </w:hyperlink>
      <w:r w:rsidDel="00000000" w:rsidR="00000000" w:rsidRPr="00000000">
        <w:rPr>
          <w:rtl w:val="0"/>
        </w:rPr>
      </w:r>
    </w:p>
    <w:p w:rsidR="00000000" w:rsidDel="00000000" w:rsidP="00000000" w:rsidRDefault="00000000" w:rsidRPr="00000000" w14:paraId="0000013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MERN Stack vs. Other Stacks: A Comparative Analysis - GeeksforGeeks, accessed July 26, 2025, </w:t>
      </w:r>
      <w:hyperlink r:id="rId63">
        <w:r w:rsidDel="00000000" w:rsidR="00000000" w:rsidRPr="00000000">
          <w:rPr>
            <w:rFonts w:ascii="Google Sans" w:cs="Google Sans" w:eastAsia="Google Sans" w:hAnsi="Google Sans"/>
            <w:color w:val="0000ee"/>
            <w:sz w:val="24"/>
            <w:szCs w:val="24"/>
            <w:u w:val="single"/>
            <w:rtl w:val="0"/>
          </w:rPr>
          <w:t xml:space="preserve">https://www.geeksforgeeks.org/mern/mern-stack-vs-other-stacks-a-comparative-analysis/</w:t>
        </w:r>
      </w:hyperlink>
      <w:r w:rsidDel="00000000" w:rsidR="00000000" w:rsidRPr="00000000">
        <w:rPr>
          <w:rtl w:val="0"/>
        </w:rPr>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Structured Workflow for "Vibe Coding" Full-Stack Apps - DEV ..., accessed July 26, 2025, </w:t>
      </w:r>
      <w:hyperlink r:id="rId64">
        <w:r w:rsidDel="00000000" w:rsidR="00000000" w:rsidRPr="00000000">
          <w:rPr>
            <w:rFonts w:ascii="Google Sans" w:cs="Google Sans" w:eastAsia="Google Sans" w:hAnsi="Google Sans"/>
            <w:color w:val="0000ee"/>
            <w:sz w:val="24"/>
            <w:szCs w:val="24"/>
            <w:u w:val="single"/>
            <w:rtl w:val="0"/>
          </w:rPr>
          <w:t xml:space="preserve">https://dev.to/wasp/a-structured-workflow-for-vibe-coding-full-stack-apps-352l</w:t>
        </w:r>
      </w:hyperlink>
      <w:r w:rsidDel="00000000" w:rsidR="00000000" w:rsidRPr="00000000">
        <w:rPr>
          <w:rtl w:val="0"/>
        </w:rPr>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Unit-test | Unit tests made easy with AI, accessed July 26, 2025, </w:t>
      </w:r>
      <w:hyperlink r:id="rId65">
        <w:r w:rsidDel="00000000" w:rsidR="00000000" w:rsidRPr="00000000">
          <w:rPr>
            <w:rFonts w:ascii="Google Sans" w:cs="Google Sans" w:eastAsia="Google Sans" w:hAnsi="Google Sans"/>
            <w:color w:val="0000ee"/>
            <w:sz w:val="24"/>
            <w:szCs w:val="24"/>
            <w:u w:val="single"/>
            <w:rtl w:val="0"/>
          </w:rPr>
          <w:t xml:space="preserve">https://www.unit-test.dev/</w:t>
        </w:r>
      </w:hyperlink>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AI Unit Testing? Ensuring Accuracy and Reliability - Functionize, accessed July 26, 2025, </w:t>
      </w:r>
      <w:hyperlink r:id="rId66">
        <w:r w:rsidDel="00000000" w:rsidR="00000000" w:rsidRPr="00000000">
          <w:rPr>
            <w:rFonts w:ascii="Google Sans" w:cs="Google Sans" w:eastAsia="Google Sans" w:hAnsi="Google Sans"/>
            <w:color w:val="0000ee"/>
            <w:sz w:val="24"/>
            <w:szCs w:val="24"/>
            <w:u w:val="single"/>
            <w:rtl w:val="0"/>
          </w:rPr>
          <w:t xml:space="preserve">https://www.functionize.com/automated-testing/ai-unit-testing</w:t>
        </w:r>
      </w:hyperlink>
      <w:r w:rsidDel="00000000" w:rsidR="00000000" w:rsidRPr="00000000">
        <w:rPr>
          <w:rtl w:val="0"/>
        </w:rPr>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unit tests with GitHub Copilot: Tips and examples, accessed July 26, 2025, </w:t>
      </w:r>
      <w:hyperlink r:id="rId67">
        <w:r w:rsidDel="00000000" w:rsidR="00000000" w:rsidRPr="00000000">
          <w:rPr>
            <w:rFonts w:ascii="Google Sans" w:cs="Google Sans" w:eastAsia="Google Sans" w:hAnsi="Google Sans"/>
            <w:color w:val="0000ee"/>
            <w:sz w:val="24"/>
            <w:szCs w:val="24"/>
            <w:u w:val="single"/>
            <w:rtl w:val="0"/>
          </w:rPr>
          <w:t xml:space="preserve">https://github.blog/ai-and-ml/github-copilot/how-to-generate-unit-tests-with-github-copilot-tips-and-examples/</w:t>
        </w:r>
      </w:hyperlink>
      <w:r w:rsidDel="00000000" w:rsidR="00000000" w:rsidRPr="00000000">
        <w:rPr>
          <w:rtl w:val="0"/>
        </w:rPr>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AI Test Case Generation - Autify, accessed July 26, 2025, </w:t>
      </w:r>
      <w:hyperlink r:id="rId68">
        <w:r w:rsidDel="00000000" w:rsidR="00000000" w:rsidRPr="00000000">
          <w:rPr>
            <w:rFonts w:ascii="Google Sans" w:cs="Google Sans" w:eastAsia="Google Sans" w:hAnsi="Google Sans"/>
            <w:color w:val="0000ee"/>
            <w:sz w:val="24"/>
            <w:szCs w:val="24"/>
            <w:u w:val="single"/>
            <w:rtl w:val="0"/>
          </w:rPr>
          <w:t xml:space="preserve">https://autify.com/blog/ai-test-case-generation</w:t>
        </w:r>
      </w:hyperlink>
      <w:r w:rsidDel="00000000" w:rsidR="00000000" w:rsidRPr="00000000">
        <w:rPr>
          <w:rtl w:val="0"/>
        </w:rPr>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AI into Software Testing for Test Generation - Frugal Testing, accessed July 26, 2025, </w:t>
      </w:r>
      <w:hyperlink r:id="rId69">
        <w:r w:rsidDel="00000000" w:rsidR="00000000" w:rsidRPr="00000000">
          <w:rPr>
            <w:rFonts w:ascii="Google Sans" w:cs="Google Sans" w:eastAsia="Google Sans" w:hAnsi="Google Sans"/>
            <w:color w:val="0000ee"/>
            <w:sz w:val="24"/>
            <w:szCs w:val="24"/>
            <w:u w:val="single"/>
            <w:rtl w:val="0"/>
          </w:rPr>
          <w:t xml:space="preserve">https://www.frugaltesting.com/blog/integrating-ai-into-software-testing-for-test-generation</w:t>
        </w:r>
      </w:hyperlink>
      <w:r w:rsidDel="00000000" w:rsidR="00000000" w:rsidRPr="00000000">
        <w:rPr>
          <w:rtl w:val="0"/>
        </w:rPr>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Testing and Unit Testing in the Age of AI - Aviator Blog, accessed July 26, 2025, </w:t>
      </w:r>
      <w:hyperlink r:id="rId70">
        <w:r w:rsidDel="00000000" w:rsidR="00000000" w:rsidRPr="00000000">
          <w:rPr>
            <w:rFonts w:ascii="Google Sans" w:cs="Google Sans" w:eastAsia="Google Sans" w:hAnsi="Google Sans"/>
            <w:color w:val="0000ee"/>
            <w:sz w:val="24"/>
            <w:szCs w:val="24"/>
            <w:u w:val="single"/>
            <w:rtl w:val="0"/>
          </w:rPr>
          <w:t xml:space="preserve">https://www.aviator.co/blog/integration-testing-and-unit-testing-in-the-age-of-ai/</w:t>
        </w:r>
      </w:hyperlink>
      <w:r w:rsidDel="00000000" w:rsidR="00000000" w:rsidRPr="00000000">
        <w:rPr>
          <w:rtl w:val="0"/>
        </w:rPr>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End-to-End Software Testing: A Complete Guide for QA Teams - Frugal Testing, accessed July 26, 2025, </w:t>
      </w:r>
      <w:hyperlink r:id="rId71">
        <w:r w:rsidDel="00000000" w:rsidR="00000000" w:rsidRPr="00000000">
          <w:rPr>
            <w:rFonts w:ascii="Google Sans" w:cs="Google Sans" w:eastAsia="Google Sans" w:hAnsi="Google Sans"/>
            <w:color w:val="0000ee"/>
            <w:sz w:val="24"/>
            <w:szCs w:val="24"/>
            <w:u w:val="single"/>
            <w:rtl w:val="0"/>
          </w:rPr>
          <w:t xml:space="preserve">https://www.frugaltesting.com/blog/ai-in-end-to-end-software-testing-a-complete-guide-for-qa-teams</w:t>
        </w:r>
      </w:hyperlink>
      <w:r w:rsidDel="00000000" w:rsidR="00000000" w:rsidRPr="00000000">
        <w:rPr>
          <w:rtl w:val="0"/>
        </w:rPr>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End to End testing : Complete Guide - aqua cloud, accessed July 26, 2025, </w:t>
      </w:r>
      <w:hyperlink r:id="rId72">
        <w:r w:rsidDel="00000000" w:rsidR="00000000" w:rsidRPr="00000000">
          <w:rPr>
            <w:rFonts w:ascii="Google Sans" w:cs="Google Sans" w:eastAsia="Google Sans" w:hAnsi="Google Sans"/>
            <w:color w:val="0000ee"/>
            <w:sz w:val="24"/>
            <w:szCs w:val="24"/>
            <w:u w:val="single"/>
            <w:rtl w:val="0"/>
          </w:rPr>
          <w:t xml:space="preserve">https://aqua-cloud.io/ai-in-end-to-end-testing/</w:t>
        </w:r>
      </w:hyperlink>
      <w:r w:rsidDel="00000000" w:rsidR="00000000" w:rsidRPr="00000000">
        <w:rPr>
          <w:rtl w:val="0"/>
        </w:rPr>
      </w:r>
    </w:p>
    <w:p w:rsidR="00000000" w:rsidDel="00000000" w:rsidP="00000000" w:rsidRDefault="00000000" w:rsidRPr="00000000" w14:paraId="0000014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Checksum.ai - E2E test automation based on real user behavior, accessed July 26, 2025, </w:t>
      </w:r>
      <w:hyperlink r:id="rId73">
        <w:r w:rsidDel="00000000" w:rsidR="00000000" w:rsidRPr="00000000">
          <w:rPr>
            <w:rFonts w:ascii="Google Sans" w:cs="Google Sans" w:eastAsia="Google Sans" w:hAnsi="Google Sans"/>
            <w:color w:val="0000ee"/>
            <w:sz w:val="24"/>
            <w:szCs w:val="24"/>
            <w:u w:val="single"/>
            <w:rtl w:val="0"/>
          </w:rPr>
          <w:t xml:space="preserve">https://checksum.ai/</w:t>
        </w:r>
      </w:hyperlink>
      <w:r w:rsidDel="00000000" w:rsidR="00000000" w:rsidRPr="00000000">
        <w:rPr>
          <w:rtl w:val="0"/>
        </w:rPr>
      </w:r>
    </w:p>
    <w:p w:rsidR="00000000" w:rsidDel="00000000" w:rsidP="00000000" w:rsidRDefault="00000000" w:rsidRPr="00000000" w14:paraId="0000014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Metamorphic Testing of AI? - testRigor AI-Based Automated Testing Tool, accessed July 26, 2025, </w:t>
      </w:r>
      <w:hyperlink r:id="rId74">
        <w:r w:rsidDel="00000000" w:rsidR="00000000" w:rsidRPr="00000000">
          <w:rPr>
            <w:rFonts w:ascii="Google Sans" w:cs="Google Sans" w:eastAsia="Google Sans" w:hAnsi="Google Sans"/>
            <w:color w:val="0000ee"/>
            <w:sz w:val="24"/>
            <w:szCs w:val="24"/>
            <w:u w:val="single"/>
            <w:rtl w:val="0"/>
          </w:rPr>
          <w:t xml:space="preserve">https://testrigor.com/blog/what-is-metamorphic-testing-of-ai/</w:t>
        </w:r>
      </w:hyperlink>
      <w:r w:rsidDel="00000000" w:rsidR="00000000" w:rsidRPr="00000000">
        <w:rPr>
          <w:rtl w:val="0"/>
        </w:rPr>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 1: Code Generation and Validation - Software Engineering Research Group - TU Delft, accessed July 26, 2025, </w:t>
      </w:r>
      <w:hyperlink r:id="rId75">
        <w:r w:rsidDel="00000000" w:rsidR="00000000" w:rsidRPr="00000000">
          <w:rPr>
            <w:rFonts w:ascii="Google Sans" w:cs="Google Sans" w:eastAsia="Google Sans" w:hAnsi="Google Sans"/>
            <w:color w:val="0000ee"/>
            <w:sz w:val="24"/>
            <w:szCs w:val="24"/>
            <w:u w:val="single"/>
            <w:rtl w:val="0"/>
          </w:rPr>
          <w:t xml:space="preserve">https://se.ewi.tudelft.nl/ai4se/tracks/01_code_gen_validation.html</w:t>
        </w:r>
      </w:hyperlink>
      <w:r w:rsidDel="00000000" w:rsidR="00000000" w:rsidRPr="00000000">
        <w:rPr>
          <w:rtl w:val="0"/>
        </w:rPr>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Metamorphic Prompt Testing &amp; The Cross Validation — My Take | by TheMiniBlogger, accessed July 26, 2025, </w:t>
      </w:r>
      <w:hyperlink r:id="rId76">
        <w:r w:rsidDel="00000000" w:rsidR="00000000" w:rsidRPr="00000000">
          <w:rPr>
            <w:rFonts w:ascii="Google Sans" w:cs="Google Sans" w:eastAsia="Google Sans" w:hAnsi="Google Sans"/>
            <w:color w:val="0000ee"/>
            <w:sz w:val="24"/>
            <w:szCs w:val="24"/>
            <w:u w:val="single"/>
            <w:rtl w:val="0"/>
          </w:rPr>
          <w:t xml:space="preserve">https://medium.com/@TheMiniBlogger/metamorphic-prompt-testing-the-cross-validation-my-take-017b40f21c37</w:t>
        </w:r>
      </w:hyperlink>
      <w:r w:rsidDel="00000000" w:rsidR="00000000" w:rsidRPr="00000000">
        <w:rPr>
          <w:rtl w:val="0"/>
        </w:rPr>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fuzzing and fuzz testing? - GitHub, accessed July 26, 2025, </w:t>
      </w:r>
      <w:hyperlink r:id="rId77">
        <w:r w:rsidDel="00000000" w:rsidR="00000000" w:rsidRPr="00000000">
          <w:rPr>
            <w:rFonts w:ascii="Google Sans" w:cs="Google Sans" w:eastAsia="Google Sans" w:hAnsi="Google Sans"/>
            <w:color w:val="0000ee"/>
            <w:sz w:val="24"/>
            <w:szCs w:val="24"/>
            <w:u w:val="single"/>
            <w:rtl w:val="0"/>
          </w:rPr>
          <w:t xml:space="preserve">https://github.com/resources/articles/security/what-is-fuzz-testing</w:t>
        </w:r>
      </w:hyperlink>
      <w:r w:rsidDel="00000000" w:rsidR="00000000" w:rsidRPr="00000000">
        <w:rPr>
          <w:rtl w:val="0"/>
        </w:rPr>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Intelligence: AI-Automated Software Security Testing, accessed July 26, 2025, </w:t>
      </w:r>
      <w:hyperlink r:id="rId78">
        <w:r w:rsidDel="00000000" w:rsidR="00000000" w:rsidRPr="00000000">
          <w:rPr>
            <w:rFonts w:ascii="Google Sans" w:cs="Google Sans" w:eastAsia="Google Sans" w:hAnsi="Google Sans"/>
            <w:color w:val="0000ee"/>
            <w:sz w:val="24"/>
            <w:szCs w:val="24"/>
            <w:u w:val="single"/>
            <w:rtl w:val="0"/>
          </w:rPr>
          <w:t xml:space="preserve">https://www.code-intelligence.com/</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Fuzz-testing in the AI era: Rediscovering an old technique for new challenges, accessed July 26, 2025, </w:t>
      </w:r>
      <w:hyperlink r:id="rId79">
        <w:r w:rsidDel="00000000" w:rsidR="00000000" w:rsidRPr="00000000">
          <w:rPr>
            <w:rFonts w:ascii="Google Sans" w:cs="Google Sans" w:eastAsia="Google Sans" w:hAnsi="Google Sans"/>
            <w:color w:val="0000ee"/>
            <w:sz w:val="24"/>
            <w:szCs w:val="24"/>
            <w:u w:val="single"/>
            <w:rtl w:val="0"/>
          </w:rPr>
          <w:t xml:space="preserve">https://www.thoughtworks.com/insights/blog/testing/fuzz-testing-ai-era-rediscovering-old-technique-new-challenges</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Code Documentation - CodeGPT, accessed July 26, 2025, </w:t>
      </w:r>
      <w:hyperlink r:id="rId80">
        <w:r w:rsidDel="00000000" w:rsidR="00000000" w:rsidRPr="00000000">
          <w:rPr>
            <w:rFonts w:ascii="Google Sans" w:cs="Google Sans" w:eastAsia="Google Sans" w:hAnsi="Google Sans"/>
            <w:color w:val="0000ee"/>
            <w:sz w:val="24"/>
            <w:szCs w:val="24"/>
            <w:u w:val="single"/>
            <w:rtl w:val="0"/>
          </w:rPr>
          <w:t xml:space="preserve">https://codegpt.co/ai-code-documentation</w:t>
        </w:r>
      </w:hyperlink>
      <w:r w:rsidDel="00000000" w:rsidR="00000000" w:rsidRPr="00000000">
        <w:rPr>
          <w:rtl w:val="0"/>
        </w:rPr>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DocuWriter.ai - #1 AI Code documentation tools, accessed July 26, 2025, </w:t>
      </w:r>
      <w:hyperlink r:id="rId81">
        <w:r w:rsidDel="00000000" w:rsidR="00000000" w:rsidRPr="00000000">
          <w:rPr>
            <w:rFonts w:ascii="Google Sans" w:cs="Google Sans" w:eastAsia="Google Sans" w:hAnsi="Google Sans"/>
            <w:color w:val="0000ee"/>
            <w:sz w:val="24"/>
            <w:szCs w:val="24"/>
            <w:u w:val="single"/>
            <w:rtl w:val="0"/>
          </w:rPr>
          <w:t xml:space="preserve">https://www.docuwriter.ai/</w:t>
        </w:r>
      </w:hyperlink>
      <w:r w:rsidDel="00000000" w:rsidR="00000000" w:rsidRPr="00000000">
        <w:rPr>
          <w:rtl w:val="0"/>
        </w:rPr>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Best AI Tools for Coding Documentation in 2025 - Index.dev, accessed July 26, 2025, </w:t>
      </w:r>
      <w:hyperlink r:id="rId82">
        <w:r w:rsidDel="00000000" w:rsidR="00000000" w:rsidRPr="00000000">
          <w:rPr>
            <w:rFonts w:ascii="Google Sans" w:cs="Google Sans" w:eastAsia="Google Sans" w:hAnsi="Google Sans"/>
            <w:color w:val="0000ee"/>
            <w:sz w:val="24"/>
            <w:szCs w:val="24"/>
            <w:u w:val="single"/>
            <w:rtl w:val="0"/>
          </w:rPr>
          <w:t xml:space="preserve">https://www.index.dev/blog/best-ai-tools-for-coding-documentation</w:t>
        </w:r>
      </w:hyperlink>
      <w:r w:rsidDel="00000000" w:rsidR="00000000" w:rsidRPr="00000000">
        <w:rPr>
          <w:rtl w:val="0"/>
        </w:rPr>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Mintlify — The documentation platform of tomorrow, accessed July 26, 2025, </w:t>
      </w:r>
      <w:hyperlink r:id="rId83">
        <w:r w:rsidDel="00000000" w:rsidR="00000000" w:rsidRPr="00000000">
          <w:rPr>
            <w:rFonts w:ascii="Google Sans" w:cs="Google Sans" w:eastAsia="Google Sans" w:hAnsi="Google Sans"/>
            <w:color w:val="0000ee"/>
            <w:sz w:val="24"/>
            <w:szCs w:val="24"/>
            <w:u w:val="single"/>
            <w:rtl w:val="0"/>
          </w:rPr>
          <w:t xml:space="preserve">https://mintlify.com/</w:t>
        </w:r>
      </w:hyperlink>
      <w:r w:rsidDel="00000000" w:rsidR="00000000" w:rsidRPr="00000000">
        <w:rPr>
          <w:rtl w:val="0"/>
        </w:rPr>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for version control - Bolt, accessed July 26, 2025, </w:t>
      </w:r>
      <w:hyperlink r:id="rId84">
        <w:r w:rsidDel="00000000" w:rsidR="00000000" w:rsidRPr="00000000">
          <w:rPr>
            <w:rFonts w:ascii="Google Sans" w:cs="Google Sans" w:eastAsia="Google Sans" w:hAnsi="Google Sans"/>
            <w:color w:val="0000ee"/>
            <w:sz w:val="24"/>
            <w:szCs w:val="24"/>
            <w:u w:val="single"/>
            <w:rtl w:val="0"/>
          </w:rPr>
          <w:t xml:space="preserve">https://support.bolt.new/integrations/git</w:t>
        </w:r>
      </w:hyperlink>
      <w:r w:rsidDel="00000000" w:rsidR="00000000" w:rsidRPr="00000000">
        <w:rPr>
          <w:rtl w:val="0"/>
        </w:rPr>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Integration - Lovable Documentation, accessed July 26, 2025, </w:t>
      </w:r>
      <w:hyperlink r:id="rId85">
        <w:r w:rsidDel="00000000" w:rsidR="00000000" w:rsidRPr="00000000">
          <w:rPr>
            <w:rFonts w:ascii="Google Sans" w:cs="Google Sans" w:eastAsia="Google Sans" w:hAnsi="Google Sans"/>
            <w:color w:val="0000ee"/>
            <w:sz w:val="24"/>
            <w:szCs w:val="24"/>
            <w:u w:val="single"/>
            <w:rtl w:val="0"/>
          </w:rPr>
          <w:t xml:space="preserve">https://docs.lovable.dev/integrations/github</w:t>
        </w:r>
      </w:hyperlink>
      <w:r w:rsidDel="00000000" w:rsidR="00000000" w:rsidRPr="00000000">
        <w:rPr>
          <w:rtl w:val="0"/>
        </w:rPr>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AI Tools for Automated Pull Request Feedback - Superior - Startup &amp; SaaS Template, accessed July 26, 2025, </w:t>
      </w:r>
      <w:hyperlink r:id="rId86">
        <w:r w:rsidDel="00000000" w:rsidR="00000000" w:rsidRPr="00000000">
          <w:rPr>
            <w:rFonts w:ascii="Google Sans" w:cs="Google Sans" w:eastAsia="Google Sans" w:hAnsi="Google Sans"/>
            <w:color w:val="0000ee"/>
            <w:sz w:val="24"/>
            <w:szCs w:val="24"/>
            <w:u w:val="single"/>
            <w:rtl w:val="0"/>
          </w:rPr>
          <w:t xml:space="preserve">https://propelcode.ai/blog/ai-tool-to-automate-pull-request-feedback</w:t>
        </w:r>
      </w:hyperlink>
      <w:r w:rsidDel="00000000" w:rsidR="00000000" w:rsidRPr="00000000">
        <w:rPr>
          <w:rtl w:val="0"/>
        </w:rPr>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Copilot for Pull Requests - GitHub Next, accessed July 26, 2025, </w:t>
      </w:r>
      <w:hyperlink r:id="rId87">
        <w:r w:rsidDel="00000000" w:rsidR="00000000" w:rsidRPr="00000000">
          <w:rPr>
            <w:rFonts w:ascii="Google Sans" w:cs="Google Sans" w:eastAsia="Google Sans" w:hAnsi="Google Sans"/>
            <w:color w:val="0000ee"/>
            <w:sz w:val="24"/>
            <w:szCs w:val="24"/>
            <w:u w:val="single"/>
            <w:rtl w:val="0"/>
          </w:rPr>
          <w:t xml:space="preserve">https://githubnext.com/projects/copilot-for-pull-requests</w:t>
        </w:r>
      </w:hyperlink>
      <w:r w:rsidDel="00000000" w:rsidR="00000000" w:rsidRPr="00000000">
        <w:rPr>
          <w:rtl w:val="0"/>
        </w:rPr>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use AI, Raycast, Ollama and Git to help me write better Commit &amp; Pull Request messages | by Kevin Wenger | Jun, 2025, accessed July 26, 2025, </w:t>
      </w:r>
      <w:hyperlink r:id="rId88">
        <w:r w:rsidDel="00000000" w:rsidR="00000000" w:rsidRPr="00000000">
          <w:rPr>
            <w:rFonts w:ascii="Google Sans" w:cs="Google Sans" w:eastAsia="Google Sans" w:hAnsi="Google Sans"/>
            <w:color w:val="0000ee"/>
            <w:sz w:val="24"/>
            <w:szCs w:val="24"/>
            <w:u w:val="single"/>
            <w:rtl w:val="0"/>
          </w:rPr>
          <w:t xml:space="preserve">https://wengerk.medium.com/how-i-use-ai-raycast-ollama-and-git-to-help-me-write-better-commit-pull-request-messages-fa692d41d8ba</w:t>
        </w:r>
      </w:hyperlink>
      <w:r w:rsidDel="00000000" w:rsidR="00000000" w:rsidRPr="00000000">
        <w:rPr>
          <w:rtl w:val="0"/>
        </w:rPr>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Automating DevOps CI Pipeline with AI | Harness, accessed July 26, 2025, </w:t>
      </w:r>
      <w:hyperlink r:id="rId89">
        <w:r w:rsidDel="00000000" w:rsidR="00000000" w:rsidRPr="00000000">
          <w:rPr>
            <w:rFonts w:ascii="Google Sans" w:cs="Google Sans" w:eastAsia="Google Sans" w:hAnsi="Google Sans"/>
            <w:color w:val="0000ee"/>
            <w:sz w:val="24"/>
            <w:szCs w:val="24"/>
            <w:u w:val="single"/>
            <w:rtl w:val="0"/>
          </w:rPr>
          <w:t xml:space="preserve">https://www.harness.io/harness-devops-academy/automating-devops-ci-pipeline-with-ai</w:t>
        </w:r>
      </w:hyperlink>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CI/CD Pipelines with AI Assistance - Zencoder, accessed July 26, 2025, </w:t>
      </w:r>
      <w:hyperlink r:id="rId90">
        <w:r w:rsidDel="00000000" w:rsidR="00000000" w:rsidRPr="00000000">
          <w:rPr>
            <w:rFonts w:ascii="Google Sans" w:cs="Google Sans" w:eastAsia="Google Sans" w:hAnsi="Google Sans"/>
            <w:color w:val="0000ee"/>
            <w:sz w:val="24"/>
            <w:szCs w:val="24"/>
            <w:u w:val="single"/>
            <w:rtl w:val="0"/>
          </w:rPr>
          <w:t xml:space="preserve">https://zencoder.ai/blog/ci-cd-pipelines-with-ai</w:t>
        </w:r>
      </w:hyperlink>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 AI for CI/CD: How AI Can Help - Microtica, accessed July 26, 2025, </w:t>
      </w:r>
      <w:hyperlink r:id="rId91">
        <w:r w:rsidDel="00000000" w:rsidR="00000000" w:rsidRPr="00000000">
          <w:rPr>
            <w:rFonts w:ascii="Google Sans" w:cs="Google Sans" w:eastAsia="Google Sans" w:hAnsi="Google Sans"/>
            <w:color w:val="0000ee"/>
            <w:sz w:val="24"/>
            <w:szCs w:val="24"/>
            <w:u w:val="single"/>
            <w:rtl w:val="0"/>
          </w:rPr>
          <w:t xml:space="preserve">https://www.microtica.com/blog/gen-ai-for-ci-cd</w:t>
        </w:r>
      </w:hyperlink>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DevOps: Transforming CI/CD Pipelines for Intelligent Automation, accessed July 26, 2025, </w:t>
      </w:r>
      <w:hyperlink r:id="rId92">
        <w:r w:rsidDel="00000000" w:rsidR="00000000" w:rsidRPr="00000000">
          <w:rPr>
            <w:rFonts w:ascii="Google Sans" w:cs="Google Sans" w:eastAsia="Google Sans" w:hAnsi="Google Sans"/>
            <w:color w:val="0000ee"/>
            <w:sz w:val="24"/>
            <w:szCs w:val="24"/>
            <w:u w:val="single"/>
            <w:rtl w:val="0"/>
          </w:rPr>
          <w:t xml:space="preserve">https://devops.com/ai-powered-devops-transforming-ci-cd-pipelines-for-intelligent-automation/</w:t>
        </w:r>
      </w:hyperlink>
      <w:r w:rsidDel="00000000" w:rsidR="00000000" w:rsidRPr="00000000">
        <w:rPr>
          <w:rtl w:val="0"/>
        </w:rPr>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AI Deployment: Automating Full Lifecycle Management with Rollback Strategies and Cloud Migration - DEV Community, accessed July 26, 2025, </w:t>
      </w:r>
      <w:hyperlink r:id="rId93">
        <w:r w:rsidDel="00000000" w:rsidR="00000000" w:rsidRPr="00000000">
          <w:rPr>
            <w:rFonts w:ascii="Google Sans" w:cs="Google Sans" w:eastAsia="Google Sans" w:hAnsi="Google Sans"/>
            <w:color w:val="0000ee"/>
            <w:sz w:val="24"/>
            <w:szCs w:val="24"/>
            <w:u w:val="single"/>
            <w:rtl w:val="0"/>
          </w:rPr>
          <w:t xml:space="preserve">https://dev.to/prabhucse/future-ai-deployment-automating-full-lifecycle-management-with-rollback-strategies-and-cloud-34on</w:t>
        </w:r>
      </w:hyperlink>
      <w:r w:rsidDel="00000000" w:rsidR="00000000" w:rsidRPr="00000000">
        <w:rPr>
          <w:rtl w:val="0"/>
        </w:rPr>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AI rollback mechanisms for safer deployments - BytePlus, accessed July 26, 2025, </w:t>
      </w:r>
      <w:hyperlink r:id="rId94">
        <w:r w:rsidDel="00000000" w:rsidR="00000000" w:rsidRPr="00000000">
          <w:rPr>
            <w:rFonts w:ascii="Google Sans" w:cs="Google Sans" w:eastAsia="Google Sans" w:hAnsi="Google Sans"/>
            <w:color w:val="0000ee"/>
            <w:sz w:val="24"/>
            <w:szCs w:val="24"/>
            <w:u w:val="single"/>
            <w:rtl w:val="0"/>
          </w:rPr>
          <w:t xml:space="preserve">https://www.byteplus.com/en/topic/564990</w:t>
        </w:r>
      </w:hyperlink>
      <w:r w:rsidDel="00000000" w:rsidR="00000000" w:rsidRPr="00000000">
        <w:rPr>
          <w:rtl w:val="0"/>
        </w:rPr>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Model Rollback &amp; Rollforward - Algomox, accessed July 26, 2025, </w:t>
      </w:r>
      <w:hyperlink r:id="rId95">
        <w:r w:rsidDel="00000000" w:rsidR="00000000" w:rsidRPr="00000000">
          <w:rPr>
            <w:rFonts w:ascii="Google Sans" w:cs="Google Sans" w:eastAsia="Google Sans" w:hAnsi="Google Sans"/>
            <w:color w:val="0000ee"/>
            <w:sz w:val="24"/>
            <w:szCs w:val="24"/>
            <w:u w:val="single"/>
            <w:rtl w:val="0"/>
          </w:rPr>
          <w:t xml:space="preserve">https://algomox.com/usecases/mlops/ai-model-rollback-and-rollforward.html</w:t>
        </w:r>
      </w:hyperlink>
      <w:r w:rsidDel="00000000" w:rsidR="00000000" w:rsidRPr="00000000">
        <w:rPr>
          <w:rtl w:val="0"/>
        </w:rPr>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Software Engineers: Programming with Trust - arXiv, accessed July 26, 2025, </w:t>
      </w:r>
      <w:hyperlink r:id="rId96">
        <w:r w:rsidDel="00000000" w:rsidR="00000000" w:rsidRPr="00000000">
          <w:rPr>
            <w:rFonts w:ascii="Google Sans" w:cs="Google Sans" w:eastAsia="Google Sans" w:hAnsi="Google Sans"/>
            <w:color w:val="0000ee"/>
            <w:sz w:val="24"/>
            <w:szCs w:val="24"/>
            <w:u w:val="single"/>
            <w:rtl w:val="0"/>
          </w:rPr>
          <w:t xml:space="preserve">https://arxiv.org/html/2502.13767v3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lickup.com/blog/product-management-frameworks/" TargetMode="External"/><Relationship Id="rId84" Type="http://schemas.openxmlformats.org/officeDocument/2006/relationships/hyperlink" Target="https://support.bolt.new/integrations/git" TargetMode="External"/><Relationship Id="rId83" Type="http://schemas.openxmlformats.org/officeDocument/2006/relationships/hyperlink" Target="https://mintlify.com/" TargetMode="External"/><Relationship Id="rId42" Type="http://schemas.openxmlformats.org/officeDocument/2006/relationships/hyperlink" Target="https://millermedia7.com/ai-in-design-systems-smarter-ux-faster-workflows-and-better-collaboration/" TargetMode="External"/><Relationship Id="rId86" Type="http://schemas.openxmlformats.org/officeDocument/2006/relationships/hyperlink" Target="https://propelcode.ai/blog/ai-tool-to-automate-pull-request-feedback" TargetMode="External"/><Relationship Id="rId41" Type="http://schemas.openxmlformats.org/officeDocument/2006/relationships/hyperlink" Target="https://clickup.com/features/ai/user-story-generator" TargetMode="External"/><Relationship Id="rId85" Type="http://schemas.openxmlformats.org/officeDocument/2006/relationships/hyperlink" Target="https://docs.lovable.dev/integrations/github" TargetMode="External"/><Relationship Id="rId44" Type="http://schemas.openxmlformats.org/officeDocument/2006/relationships/hyperlink" Target="https://developer.apple.com/design/human-interface-guidelines" TargetMode="External"/><Relationship Id="rId88" Type="http://schemas.openxmlformats.org/officeDocument/2006/relationships/hyperlink" Target="https://wengerk.medium.com/how-i-use-ai-raycast-ollama-and-git-to-help-me-write-better-commit-pull-request-messages-fa692d41d8ba" TargetMode="External"/><Relationship Id="rId43" Type="http://schemas.openxmlformats.org/officeDocument/2006/relationships/hyperlink" Target="https://www.designsystemscollective.com/how-ai-is-transforming-ux-design-systems-patterns-trends-and-future-directions-88d4dc5d2a6e" TargetMode="External"/><Relationship Id="rId87" Type="http://schemas.openxmlformats.org/officeDocument/2006/relationships/hyperlink" Target="https://githubnext.com/projects/copilot-for-pull-requests" TargetMode="External"/><Relationship Id="rId46" Type="http://schemas.openxmlformats.org/officeDocument/2006/relationships/hyperlink" Target="https://www.equalweb.com/10419/11528/auto_ai_accessibility_widget" TargetMode="External"/><Relationship Id="rId45" Type="http://schemas.openxmlformats.org/officeDocument/2006/relationships/hyperlink" Target="https://venngage.com/blog/ai-accessibility-tools/" TargetMode="External"/><Relationship Id="rId89" Type="http://schemas.openxmlformats.org/officeDocument/2006/relationships/hyperlink" Target="https://www.harness.io/harness-devops-academy/automating-devops-ci-pipeline-with-ai" TargetMode="External"/><Relationship Id="rId80" Type="http://schemas.openxmlformats.org/officeDocument/2006/relationships/hyperlink" Target="https://codegpt.co/ai-code-documentation" TargetMode="External"/><Relationship Id="rId82" Type="http://schemas.openxmlformats.org/officeDocument/2006/relationships/hyperlink" Target="https://www.index.dev/blog/best-ai-tools-for-coding-documentation" TargetMode="External"/><Relationship Id="rId81" Type="http://schemas.openxmlformats.org/officeDocument/2006/relationships/hyperlink" Target="https://www.docuwriter.a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bm.com/think/topics/vibe-coding" TargetMode="External"/><Relationship Id="rId48" Type="http://schemas.openxmlformats.org/officeDocument/2006/relationships/hyperlink" Target="https://adamfard.com/blog/ai-accessibility-tools" TargetMode="External"/><Relationship Id="rId47" Type="http://schemas.openxmlformats.org/officeDocument/2006/relationships/hyperlink" Target="https://workik.com/ui-accessibility-code-generator" TargetMode="External"/><Relationship Id="rId49" Type="http://schemas.openxmlformats.org/officeDocument/2006/relationships/hyperlink" Target="https://accessibe.com/artificial-intelligence" TargetMode="External"/><Relationship Id="rId5" Type="http://schemas.openxmlformats.org/officeDocument/2006/relationships/styles" Target="styles.xml"/><Relationship Id="rId6" Type="http://schemas.openxmlformats.org/officeDocument/2006/relationships/hyperlink" Target="https://arxiv.org/html/2507.15003v1" TargetMode="External"/><Relationship Id="rId7" Type="http://schemas.openxmlformats.org/officeDocument/2006/relationships/hyperlink" Target="https://cloud.google.com/discover/what-is-vibe-coding" TargetMode="External"/><Relationship Id="rId8" Type="http://schemas.openxmlformats.org/officeDocument/2006/relationships/hyperlink" Target="https://en.wikipedia.org/wiki/Vibe_coding" TargetMode="External"/><Relationship Id="rId73" Type="http://schemas.openxmlformats.org/officeDocument/2006/relationships/hyperlink" Target="https://checksum.ai/" TargetMode="External"/><Relationship Id="rId72" Type="http://schemas.openxmlformats.org/officeDocument/2006/relationships/hyperlink" Target="https://aqua-cloud.io/ai-in-end-to-end-testing/" TargetMode="External"/><Relationship Id="rId31" Type="http://schemas.openxmlformats.org/officeDocument/2006/relationships/hyperlink" Target="https://livechatai.com/ai-persona-generator" TargetMode="External"/><Relationship Id="rId75" Type="http://schemas.openxmlformats.org/officeDocument/2006/relationships/hyperlink" Target="https://se.ewi.tudelft.nl/ai4se/tracks/01_code_gen_validation.html" TargetMode="External"/><Relationship Id="rId30" Type="http://schemas.openxmlformats.org/officeDocument/2006/relationships/hyperlink" Target="https://uxdesign.cc/ai-ux-design-for-intelligent-interfaces-bc966e96107d" TargetMode="External"/><Relationship Id="rId74" Type="http://schemas.openxmlformats.org/officeDocument/2006/relationships/hyperlink" Target="https://testrigor.com/blog/what-is-metamorphic-testing-of-ai/" TargetMode="External"/><Relationship Id="rId33" Type="http://schemas.openxmlformats.org/officeDocument/2006/relationships/hyperlink" Target="https://www.inodash.com/ai-persona-generator" TargetMode="External"/><Relationship Id="rId77" Type="http://schemas.openxmlformats.org/officeDocument/2006/relationships/hyperlink" Target="https://github.com/resources/articles/security/what-is-fuzz-testing" TargetMode="External"/><Relationship Id="rId32" Type="http://schemas.openxmlformats.org/officeDocument/2006/relationships/hyperlink" Target="https://www.delve.ai/blog/ai-generated-persona" TargetMode="External"/><Relationship Id="rId76" Type="http://schemas.openxmlformats.org/officeDocument/2006/relationships/hyperlink" Target="https://medium.com/@TheMiniBlogger/metamorphic-prompt-testing-the-cross-validation-my-take-017b40f21c37" TargetMode="External"/><Relationship Id="rId35" Type="http://schemas.openxmlformats.org/officeDocument/2006/relationships/hyperlink" Target="https://uxpressia.com/ai-persona-generator" TargetMode="External"/><Relationship Id="rId79" Type="http://schemas.openxmlformats.org/officeDocument/2006/relationships/hyperlink" Target="https://www.thoughtworks.com/insights/blog/testing/fuzz-testing-ai-era-rediscovering-old-technique-new-challenges" TargetMode="External"/><Relationship Id="rId34" Type="http://schemas.openxmlformats.org/officeDocument/2006/relationships/hyperlink" Target="https://heymarvin.com/resources/using-ai-for-personas/" TargetMode="External"/><Relationship Id="rId78" Type="http://schemas.openxmlformats.org/officeDocument/2006/relationships/hyperlink" Target="https://www.code-intelligence.com/" TargetMode="External"/><Relationship Id="rId71" Type="http://schemas.openxmlformats.org/officeDocument/2006/relationships/hyperlink" Target="https://www.frugaltesting.com/blog/ai-in-end-to-end-software-testing-a-complete-guide-for-qa-teams" TargetMode="External"/><Relationship Id="rId70" Type="http://schemas.openxmlformats.org/officeDocument/2006/relationships/hyperlink" Target="https://www.aviator.co/blog/integration-testing-and-unit-testing-in-the-age-of-ai/" TargetMode="External"/><Relationship Id="rId37" Type="http://schemas.openxmlformats.org/officeDocument/2006/relationships/hyperlink" Target="https://www.theproductfolks.com/product-management-blog/product-management-frameworks-every-pm-should-know" TargetMode="External"/><Relationship Id="rId36" Type="http://schemas.openxmlformats.org/officeDocument/2006/relationships/hyperlink" Target="https://productschool.com/blog/product-fundamentals/product-management-frameworks" TargetMode="External"/><Relationship Id="rId39" Type="http://schemas.openxmlformats.org/officeDocument/2006/relationships/hyperlink" Target="https://agilemania.com/how-to-create-user-stories-using-ai" TargetMode="External"/><Relationship Id="rId38" Type="http://schemas.openxmlformats.org/officeDocument/2006/relationships/hyperlink" Target="https://www.productleadership.com/blog/product-requirements-document-using-genai/" TargetMode="External"/><Relationship Id="rId62" Type="http://schemas.openxmlformats.org/officeDocument/2006/relationships/hyperlink" Target="https://www.remotely.works/blog/lamp-vs-mean-mern-which-development-stack-is-right-for-you" TargetMode="External"/><Relationship Id="rId61" Type="http://schemas.openxmlformats.org/officeDocument/2006/relationships/hyperlink" Target="https://www.ropstam.com/mern-vs-lamp/" TargetMode="External"/><Relationship Id="rId20" Type="http://schemas.openxmlformats.org/officeDocument/2006/relationships/hyperlink" Target="https://www.ibm.com/think/topics/ai-agents" TargetMode="External"/><Relationship Id="rId64" Type="http://schemas.openxmlformats.org/officeDocument/2006/relationships/hyperlink" Target="https://dev.to/wasp/a-structured-workflow-for-vibe-coding-full-stack-apps-352l" TargetMode="External"/><Relationship Id="rId63" Type="http://schemas.openxmlformats.org/officeDocument/2006/relationships/hyperlink" Target="https://www.geeksforgeeks.org/mern/mern-stack-vs-other-stacks-a-comparative-analysis/" TargetMode="External"/><Relationship Id="rId22" Type="http://schemas.openxmlformats.org/officeDocument/2006/relationships/hyperlink" Target="https://arxiv.org/abs/2502.13767" TargetMode="External"/><Relationship Id="rId66" Type="http://schemas.openxmlformats.org/officeDocument/2006/relationships/hyperlink" Target="https://www.functionize.com/automated-testing/ai-unit-testing" TargetMode="External"/><Relationship Id="rId21" Type="http://schemas.openxmlformats.org/officeDocument/2006/relationships/hyperlink" Target="https://towardsdatascience.com/a-developers-guide-to-building-scalable-ai-workflows-vs-agents/" TargetMode="External"/><Relationship Id="rId65" Type="http://schemas.openxmlformats.org/officeDocument/2006/relationships/hyperlink" Target="https://www.unit-test.dev/" TargetMode="External"/><Relationship Id="rId24" Type="http://schemas.openxmlformats.org/officeDocument/2006/relationships/hyperlink" Target="https://arxiv.org/pdf/2502.13767" TargetMode="External"/><Relationship Id="rId68" Type="http://schemas.openxmlformats.org/officeDocument/2006/relationships/hyperlink" Target="https://autify.com/blog/ai-test-case-generation" TargetMode="External"/><Relationship Id="rId23" Type="http://schemas.openxmlformats.org/officeDocument/2006/relationships/hyperlink" Target="https://arxiv.org/pdf/2502.13767" TargetMode="External"/><Relationship Id="rId67" Type="http://schemas.openxmlformats.org/officeDocument/2006/relationships/hyperlink" Target="https://github.blog/ai-and-ml/github-copilot/how-to-generate-unit-tests-with-github-copilot-tips-and-examples/" TargetMode="External"/><Relationship Id="rId60" Type="http://schemas.openxmlformats.org/officeDocument/2006/relationships/hyperlink" Target="https://medium.com/@i.vikash/critical-factors-to-consider-when-selecting-a-tech-stack-for-your-next-project-with-examples-ec7744bbd24a" TargetMode="External"/><Relationship Id="rId26" Type="http://schemas.openxmlformats.org/officeDocument/2006/relationships/hyperlink" Target="https://whatfix.com/blog/product-management-frameworks/" TargetMode="External"/><Relationship Id="rId25" Type="http://schemas.openxmlformats.org/officeDocument/2006/relationships/hyperlink" Target="https://arxiv.org/pdf/2507.15003" TargetMode="External"/><Relationship Id="rId69" Type="http://schemas.openxmlformats.org/officeDocument/2006/relationships/hyperlink" Target="https://www.frugaltesting.com/blog/integrating-ai-into-software-testing-for-test-generation" TargetMode="External"/><Relationship Id="rId28" Type="http://schemas.openxmlformats.org/officeDocument/2006/relationships/hyperlink" Target="https://www.rws.com/artificial-intelligence/train-ai-data-services/blog/scoping-your-ai-training-data-project/" TargetMode="External"/><Relationship Id="rId27" Type="http://schemas.openxmlformats.org/officeDocument/2006/relationships/hyperlink" Target="https://www.aubergine.co/insights/effective-ai-solution-scoping" TargetMode="External"/><Relationship Id="rId29" Type="http://schemas.openxmlformats.org/officeDocument/2006/relationships/hyperlink" Target="https://gist.github.com/juanpabloaj/d95233b74203d8a7e586723f14d3fb0e" TargetMode="External"/><Relationship Id="rId51" Type="http://schemas.openxmlformats.org/officeDocument/2006/relationships/hyperlink" Target="https://moldstud.com/articles/p-top-best-practices-for-evaluating-software-architecture" TargetMode="External"/><Relationship Id="rId95" Type="http://schemas.openxmlformats.org/officeDocument/2006/relationships/hyperlink" Target="https://algomox.com/usecases/mlops/ai-model-rollback-and-rollforward.html" TargetMode="External"/><Relationship Id="rId50" Type="http://schemas.openxmlformats.org/officeDocument/2006/relationships/hyperlink" Target="https://swyply.com/blog/the-role-of-technology-stack-choices-in-the-development-team-success" TargetMode="External"/><Relationship Id="rId94" Type="http://schemas.openxmlformats.org/officeDocument/2006/relationships/hyperlink" Target="https://www.byteplus.com/en/topic/564990" TargetMode="External"/><Relationship Id="rId53" Type="http://schemas.openxmlformats.org/officeDocument/2006/relationships/hyperlink" Target="https://getdx.com/blog/monolithic-vs-microservices/" TargetMode="External"/><Relationship Id="rId52" Type="http://schemas.openxmlformats.org/officeDocument/2006/relationships/hyperlink" Target="https://hatchworks.com/blog/software-development/monolithic-vs-microservices/" TargetMode="External"/><Relationship Id="rId96" Type="http://schemas.openxmlformats.org/officeDocument/2006/relationships/hyperlink" Target="https://arxiv.org/html/2502.13767v3" TargetMode="External"/><Relationship Id="rId11" Type="http://schemas.openxmlformats.org/officeDocument/2006/relationships/hyperlink" Target="https://blog.replit.com/what-is-vibe-coding" TargetMode="External"/><Relationship Id="rId55" Type="http://schemas.openxmlformats.org/officeDocument/2006/relationships/hyperlink" Target="https://www.hurix.com/blogs/when-to-use-microservices-architecture-for-application-development/" TargetMode="External"/><Relationship Id="rId10" Type="http://schemas.openxmlformats.org/officeDocument/2006/relationships/hyperlink" Target="https://thenewstack.io/vibe-coding-and-you/" TargetMode="External"/><Relationship Id="rId54" Type="http://schemas.openxmlformats.org/officeDocument/2006/relationships/hyperlink" Target="https://www.atlassian.com/microservices/cloud-computing/advantages-of-microservices" TargetMode="External"/><Relationship Id="rId13" Type="http://schemas.openxmlformats.org/officeDocument/2006/relationships/hyperlink" Target="https://blog.n8n.io/best-ai-agents/" TargetMode="External"/><Relationship Id="rId57" Type="http://schemas.openxmlformats.org/officeDocument/2006/relationships/hyperlink" Target="https://medium.com/@datamify/monolithic-architecture-advantages-and-disadvantages-e71a603eec89" TargetMode="External"/><Relationship Id="rId12" Type="http://schemas.openxmlformats.org/officeDocument/2006/relationships/hyperlink" Target="https://datasciencedojo.com/blog/vibe-coding/" TargetMode="External"/><Relationship Id="rId56" Type="http://schemas.openxmlformats.org/officeDocument/2006/relationships/hyperlink" Target="https://www.cortex.io/post/monoliths-vs-microservices-whats-the-difference" TargetMode="External"/><Relationship Id="rId91" Type="http://schemas.openxmlformats.org/officeDocument/2006/relationships/hyperlink" Target="https://www.microtica.com/blog/gen-ai-for-ci-cd" TargetMode="External"/><Relationship Id="rId90" Type="http://schemas.openxmlformats.org/officeDocument/2006/relationships/hyperlink" Target="https://zencoder.ai/blog/ci-cd-pipelines-with-ai" TargetMode="External"/><Relationship Id="rId93" Type="http://schemas.openxmlformats.org/officeDocument/2006/relationships/hyperlink" Target="https://dev.to/prabhucse/future-ai-deployment-automating-full-lifecycle-management-with-rollback-strategies-and-cloud-34on" TargetMode="External"/><Relationship Id="rId92" Type="http://schemas.openxmlformats.org/officeDocument/2006/relationships/hyperlink" Target="https://devops.com/ai-powered-devops-transforming-ci-cd-pipelines-for-intelligent-automation/" TargetMode="External"/><Relationship Id="rId15" Type="http://schemas.openxmlformats.org/officeDocument/2006/relationships/hyperlink" Target="https://arxiv.org/html/2502.13767v1" TargetMode="External"/><Relationship Id="rId59" Type="http://schemas.openxmlformats.org/officeDocument/2006/relationships/hyperlink" Target="https://www.statsig.com/perspectives/choosing-tech-stack" TargetMode="External"/><Relationship Id="rId14" Type="http://schemas.openxmlformats.org/officeDocument/2006/relationships/hyperlink" Target="https://www.mckinsey.com/capabilities/quantumblack/our-insights/seizing-the-agentic-ai-advantage" TargetMode="External"/><Relationship Id="rId58" Type="http://schemas.openxmlformats.org/officeDocument/2006/relationships/hyperlink" Target="https://biosistemika.com/blog/what-is-a-tech-stack/" TargetMode="External"/><Relationship Id="rId17" Type="http://schemas.openxmlformats.org/officeDocument/2006/relationships/hyperlink" Target="https://arxiv.org/html/2502.13767v2" TargetMode="External"/><Relationship Id="rId16" Type="http://schemas.openxmlformats.org/officeDocument/2006/relationships/hyperlink" Target="https://arxiv.org/html/2505.10468v1" TargetMode="External"/><Relationship Id="rId19" Type="http://schemas.openxmlformats.org/officeDocument/2006/relationships/hyperlink" Target="https://mhaske-padmajeet.medium.com/hierarchical-task-decomposition-in-ai-reasoning-8630500b81c0" TargetMode="External"/><Relationship Id="rId18" Type="http://schemas.openxmlformats.org/officeDocument/2006/relationships/hyperlink" Target="https://www.anthropic.com/engineering/built-multi-agent-research-syste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